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AB8B" w14:textId="64F27719" w:rsidR="00E85EEE" w:rsidRPr="00167CF7" w:rsidRDefault="00167CF7" w:rsidP="00E85EEE">
      <w:pPr>
        <w:jc w:val="center"/>
        <w:rPr>
          <w:rFonts w:ascii="Times New Roman" w:hAnsi="Times New Roman" w:cs="Times New Roman"/>
          <w:b/>
          <w:sz w:val="24"/>
          <w:szCs w:val="24"/>
        </w:rPr>
      </w:pPr>
      <w:r w:rsidRPr="00167CF7">
        <w:rPr>
          <w:rFonts w:ascii="Times New Roman" w:hAnsi="Times New Roman" w:cs="Times New Roman"/>
          <w:b/>
          <w:sz w:val="24"/>
          <w:szCs w:val="24"/>
        </w:rPr>
        <w:t>ARTÍCULOS</w:t>
      </w:r>
      <w:r>
        <w:rPr>
          <w:rFonts w:ascii="Times New Roman" w:hAnsi="Times New Roman" w:cs="Times New Roman"/>
          <w:b/>
          <w:sz w:val="24"/>
          <w:szCs w:val="24"/>
        </w:rPr>
        <w:t xml:space="preserve"> PUBLICADO</w:t>
      </w:r>
      <w:r w:rsidR="00E85EEE" w:rsidRPr="00167CF7">
        <w:rPr>
          <w:rFonts w:ascii="Times New Roman" w:hAnsi="Times New Roman" w:cs="Times New Roman"/>
          <w:b/>
          <w:sz w:val="24"/>
          <w:szCs w:val="24"/>
        </w:rPr>
        <w:t xml:space="preserve">S EN </w:t>
      </w:r>
      <w:r>
        <w:rPr>
          <w:rFonts w:ascii="Times New Roman" w:hAnsi="Times New Roman" w:cs="Times New Roman"/>
          <w:b/>
          <w:sz w:val="24"/>
          <w:szCs w:val="24"/>
        </w:rPr>
        <w:t>LOS QUE</w:t>
      </w:r>
      <w:r w:rsidR="00E85EEE" w:rsidRPr="00167CF7">
        <w:rPr>
          <w:rFonts w:ascii="Times New Roman" w:hAnsi="Times New Roman" w:cs="Times New Roman"/>
          <w:b/>
          <w:sz w:val="24"/>
          <w:szCs w:val="24"/>
        </w:rPr>
        <w:t xml:space="preserve"> </w:t>
      </w:r>
      <w:r>
        <w:rPr>
          <w:rFonts w:ascii="Times New Roman" w:hAnsi="Times New Roman" w:cs="Times New Roman"/>
          <w:b/>
          <w:sz w:val="24"/>
          <w:szCs w:val="24"/>
        </w:rPr>
        <w:t>SE HAN</w:t>
      </w:r>
      <w:r w:rsidR="00E85EEE" w:rsidRPr="00167CF7">
        <w:rPr>
          <w:rFonts w:ascii="Times New Roman" w:hAnsi="Times New Roman" w:cs="Times New Roman"/>
          <w:b/>
          <w:sz w:val="24"/>
          <w:szCs w:val="24"/>
        </w:rPr>
        <w:t xml:space="preserve"> </w:t>
      </w:r>
      <w:r>
        <w:rPr>
          <w:rFonts w:ascii="Times New Roman" w:hAnsi="Times New Roman" w:cs="Times New Roman"/>
          <w:b/>
          <w:sz w:val="24"/>
          <w:szCs w:val="24"/>
        </w:rPr>
        <w:t>UTILIZADO</w:t>
      </w:r>
      <w:r w:rsidR="00E85EEE" w:rsidRPr="00167CF7">
        <w:rPr>
          <w:rFonts w:ascii="Times New Roman" w:hAnsi="Times New Roman" w:cs="Times New Roman"/>
          <w:b/>
          <w:sz w:val="24"/>
          <w:szCs w:val="24"/>
        </w:rPr>
        <w:t xml:space="preserve"> ANIMAL</w:t>
      </w:r>
      <w:r>
        <w:rPr>
          <w:rFonts w:ascii="Times New Roman" w:hAnsi="Times New Roman" w:cs="Times New Roman"/>
          <w:b/>
          <w:sz w:val="24"/>
          <w:szCs w:val="24"/>
        </w:rPr>
        <w:t>E</w:t>
      </w:r>
      <w:r w:rsidR="00E85EEE" w:rsidRPr="00167CF7">
        <w:rPr>
          <w:rFonts w:ascii="Times New Roman" w:hAnsi="Times New Roman" w:cs="Times New Roman"/>
          <w:b/>
          <w:sz w:val="24"/>
          <w:szCs w:val="24"/>
        </w:rPr>
        <w:t>S</w:t>
      </w:r>
      <w:r>
        <w:rPr>
          <w:rFonts w:ascii="Times New Roman" w:hAnsi="Times New Roman" w:cs="Times New Roman"/>
          <w:b/>
          <w:sz w:val="24"/>
          <w:szCs w:val="24"/>
        </w:rPr>
        <w:t xml:space="preserve"> I</w:t>
      </w:r>
      <w:r w:rsidR="00E85EEE" w:rsidRPr="00167CF7">
        <w:rPr>
          <w:rFonts w:ascii="Times New Roman" w:hAnsi="Times New Roman" w:cs="Times New Roman"/>
          <w:b/>
          <w:sz w:val="24"/>
          <w:szCs w:val="24"/>
        </w:rPr>
        <w:t xml:space="preserve"> </w:t>
      </w:r>
      <w:r>
        <w:rPr>
          <w:rFonts w:ascii="Times New Roman" w:hAnsi="Times New Roman" w:cs="Times New Roman"/>
          <w:b/>
          <w:sz w:val="24"/>
          <w:szCs w:val="24"/>
        </w:rPr>
        <w:t>SUS REPERCUS</w:t>
      </w:r>
      <w:r w:rsidR="00E85EEE" w:rsidRPr="00167CF7">
        <w:rPr>
          <w:rFonts w:ascii="Times New Roman" w:hAnsi="Times New Roman" w:cs="Times New Roman"/>
          <w:b/>
          <w:sz w:val="24"/>
          <w:szCs w:val="24"/>
        </w:rPr>
        <w:t>ION</w:t>
      </w:r>
      <w:r>
        <w:rPr>
          <w:rFonts w:ascii="Times New Roman" w:hAnsi="Times New Roman" w:cs="Times New Roman"/>
          <w:b/>
          <w:sz w:val="24"/>
          <w:szCs w:val="24"/>
        </w:rPr>
        <w:t>E</w:t>
      </w:r>
      <w:r w:rsidR="00E85EEE" w:rsidRPr="00167CF7">
        <w:rPr>
          <w:rFonts w:ascii="Times New Roman" w:hAnsi="Times New Roman" w:cs="Times New Roman"/>
          <w:b/>
          <w:sz w:val="24"/>
          <w:szCs w:val="24"/>
        </w:rPr>
        <w:t>S</w:t>
      </w:r>
    </w:p>
    <w:p w14:paraId="1EAB3308" w14:textId="77777777" w:rsidR="00E85EEE" w:rsidRPr="00167CF7" w:rsidRDefault="00E85EEE" w:rsidP="00671AF1">
      <w:pPr>
        <w:rPr>
          <w:rFonts w:ascii="Times New Roman" w:hAnsi="Times New Roman" w:cs="Times New Roman"/>
          <w:sz w:val="24"/>
          <w:szCs w:val="24"/>
        </w:rPr>
      </w:pPr>
    </w:p>
    <w:p w14:paraId="14C20686" w14:textId="233AB7D5" w:rsidR="005A2736" w:rsidRPr="00167CF7" w:rsidRDefault="00D9091F" w:rsidP="00671AF1">
      <w:pPr>
        <w:rPr>
          <w:rFonts w:ascii="Times New Roman" w:hAnsi="Times New Roman" w:cs="Times New Roman"/>
          <w:sz w:val="24"/>
          <w:szCs w:val="24"/>
        </w:rPr>
      </w:pPr>
      <w:r w:rsidRPr="00167CF7">
        <w:rPr>
          <w:rFonts w:ascii="Times New Roman" w:hAnsi="Times New Roman" w:cs="Times New Roman"/>
          <w:sz w:val="24"/>
          <w:szCs w:val="24"/>
        </w:rPr>
        <w:t xml:space="preserve">- </w:t>
      </w:r>
      <w:r w:rsidR="00671AF1" w:rsidRPr="00167CF7">
        <w:rPr>
          <w:rFonts w:ascii="Times New Roman" w:hAnsi="Times New Roman" w:cs="Times New Roman"/>
          <w:sz w:val="24"/>
          <w:szCs w:val="24"/>
        </w:rPr>
        <w:t>Tejada</w:t>
      </w:r>
      <w:r w:rsidR="00A461AE" w:rsidRPr="00167CF7">
        <w:rPr>
          <w:rFonts w:ascii="Times New Roman" w:hAnsi="Times New Roman" w:cs="Times New Roman"/>
          <w:sz w:val="24"/>
          <w:szCs w:val="24"/>
        </w:rPr>
        <w:t xml:space="preserve"> S</w:t>
      </w:r>
      <w:r w:rsidR="00671AF1" w:rsidRPr="00167CF7">
        <w:rPr>
          <w:rFonts w:ascii="Times New Roman" w:hAnsi="Times New Roman" w:cs="Times New Roman"/>
          <w:sz w:val="24"/>
          <w:szCs w:val="24"/>
        </w:rPr>
        <w:t xml:space="preserve">, </w:t>
      </w:r>
      <w:proofErr w:type="spellStart"/>
      <w:r w:rsidR="00671AF1" w:rsidRPr="00167CF7">
        <w:rPr>
          <w:rFonts w:ascii="Times New Roman" w:hAnsi="Times New Roman" w:cs="Times New Roman"/>
          <w:sz w:val="24"/>
          <w:szCs w:val="24"/>
        </w:rPr>
        <w:t>Sarubbo</w:t>
      </w:r>
      <w:proofErr w:type="spellEnd"/>
      <w:r w:rsidR="00A461AE" w:rsidRPr="00167CF7">
        <w:rPr>
          <w:rFonts w:ascii="Times New Roman" w:hAnsi="Times New Roman" w:cs="Times New Roman"/>
          <w:sz w:val="24"/>
          <w:szCs w:val="24"/>
        </w:rPr>
        <w:t xml:space="preserve"> F</w:t>
      </w:r>
      <w:r w:rsidR="00671AF1" w:rsidRPr="00167CF7">
        <w:rPr>
          <w:rFonts w:ascii="Times New Roman" w:hAnsi="Times New Roman" w:cs="Times New Roman"/>
          <w:sz w:val="24"/>
          <w:szCs w:val="24"/>
        </w:rPr>
        <w:t>, Jiménez-García</w:t>
      </w:r>
      <w:r w:rsidR="00A461AE" w:rsidRPr="00167CF7">
        <w:rPr>
          <w:rFonts w:ascii="Times New Roman" w:hAnsi="Times New Roman" w:cs="Times New Roman"/>
          <w:sz w:val="24"/>
          <w:szCs w:val="24"/>
        </w:rPr>
        <w:t xml:space="preserve"> M</w:t>
      </w:r>
      <w:r w:rsidR="00671AF1" w:rsidRPr="00167CF7">
        <w:rPr>
          <w:rFonts w:ascii="Times New Roman" w:hAnsi="Times New Roman" w:cs="Times New Roman"/>
          <w:sz w:val="24"/>
          <w:szCs w:val="24"/>
        </w:rPr>
        <w:t>, Monserrat-</w:t>
      </w:r>
      <w:proofErr w:type="spellStart"/>
      <w:r w:rsidR="00671AF1" w:rsidRPr="00167CF7">
        <w:rPr>
          <w:rFonts w:ascii="Times New Roman" w:hAnsi="Times New Roman" w:cs="Times New Roman"/>
          <w:sz w:val="24"/>
          <w:szCs w:val="24"/>
        </w:rPr>
        <w:t>Mesquida</w:t>
      </w:r>
      <w:proofErr w:type="spellEnd"/>
      <w:r w:rsidR="00A461AE" w:rsidRPr="00167CF7">
        <w:rPr>
          <w:rFonts w:ascii="Times New Roman" w:hAnsi="Times New Roman" w:cs="Times New Roman"/>
          <w:sz w:val="24"/>
          <w:szCs w:val="24"/>
        </w:rPr>
        <w:t xml:space="preserve"> M</w:t>
      </w:r>
      <w:r w:rsidR="00671AF1" w:rsidRPr="00167CF7">
        <w:rPr>
          <w:rFonts w:ascii="Times New Roman" w:hAnsi="Times New Roman" w:cs="Times New Roman"/>
          <w:sz w:val="24"/>
          <w:szCs w:val="24"/>
        </w:rPr>
        <w:t xml:space="preserve">, </w:t>
      </w:r>
      <w:proofErr w:type="spellStart"/>
      <w:r w:rsidR="00671AF1" w:rsidRPr="00167CF7">
        <w:rPr>
          <w:rFonts w:ascii="Times New Roman" w:hAnsi="Times New Roman" w:cs="Times New Roman"/>
          <w:sz w:val="24"/>
          <w:szCs w:val="24"/>
        </w:rPr>
        <w:t>Ramis</w:t>
      </w:r>
      <w:proofErr w:type="spellEnd"/>
      <w:r w:rsidR="007A2F21" w:rsidRPr="00167CF7">
        <w:rPr>
          <w:rFonts w:ascii="Times New Roman" w:hAnsi="Times New Roman" w:cs="Times New Roman"/>
          <w:sz w:val="24"/>
          <w:szCs w:val="24"/>
        </w:rPr>
        <w:t xml:space="preserve"> MR</w:t>
      </w:r>
      <w:r w:rsidR="00671AF1" w:rsidRPr="00167CF7">
        <w:rPr>
          <w:rFonts w:ascii="Times New Roman" w:hAnsi="Times New Roman" w:cs="Times New Roman"/>
          <w:sz w:val="24"/>
          <w:szCs w:val="24"/>
        </w:rPr>
        <w:t xml:space="preserve">, </w:t>
      </w:r>
      <w:proofErr w:type="spellStart"/>
      <w:r w:rsidR="00671AF1" w:rsidRPr="00167CF7">
        <w:rPr>
          <w:rFonts w:ascii="Times New Roman" w:hAnsi="Times New Roman" w:cs="Times New Roman"/>
          <w:sz w:val="24"/>
          <w:szCs w:val="24"/>
        </w:rPr>
        <w:t>Quetglas-Llabrés</w:t>
      </w:r>
      <w:proofErr w:type="spellEnd"/>
      <w:r w:rsidR="007A2F21" w:rsidRPr="00167CF7">
        <w:rPr>
          <w:rFonts w:ascii="Times New Roman" w:hAnsi="Times New Roman" w:cs="Times New Roman"/>
          <w:sz w:val="24"/>
          <w:szCs w:val="24"/>
        </w:rPr>
        <w:t xml:space="preserve"> MM</w:t>
      </w:r>
      <w:r w:rsidR="00671AF1" w:rsidRPr="00167CF7">
        <w:rPr>
          <w:rFonts w:ascii="Times New Roman" w:hAnsi="Times New Roman" w:cs="Times New Roman"/>
          <w:sz w:val="24"/>
          <w:szCs w:val="24"/>
        </w:rPr>
        <w:t>, Esteban</w:t>
      </w:r>
      <w:r w:rsidR="007A2F21" w:rsidRPr="00167CF7">
        <w:rPr>
          <w:rFonts w:ascii="Times New Roman" w:hAnsi="Times New Roman" w:cs="Times New Roman"/>
          <w:sz w:val="24"/>
          <w:szCs w:val="24"/>
        </w:rPr>
        <w:t xml:space="preserve"> S</w:t>
      </w:r>
      <w:r w:rsidR="00671AF1" w:rsidRPr="00167CF7">
        <w:rPr>
          <w:rFonts w:ascii="Times New Roman" w:hAnsi="Times New Roman" w:cs="Times New Roman"/>
          <w:sz w:val="24"/>
          <w:szCs w:val="24"/>
        </w:rPr>
        <w:t>, Sureda</w:t>
      </w:r>
      <w:r w:rsidR="007A2F21" w:rsidRPr="00167CF7">
        <w:rPr>
          <w:rFonts w:ascii="Times New Roman" w:hAnsi="Times New Roman" w:cs="Times New Roman"/>
          <w:sz w:val="24"/>
          <w:szCs w:val="24"/>
        </w:rPr>
        <w:t xml:space="preserve"> A,</w:t>
      </w:r>
      <w:r w:rsidR="00671AF1" w:rsidRPr="00167CF7">
        <w:rPr>
          <w:rFonts w:ascii="Times New Roman" w:hAnsi="Times New Roman" w:cs="Times New Roman"/>
          <w:sz w:val="24"/>
          <w:szCs w:val="24"/>
        </w:rPr>
        <w:t xml:space="preserve"> </w:t>
      </w:r>
      <w:proofErr w:type="spellStart"/>
      <w:r w:rsidR="00671AF1" w:rsidRPr="00167CF7">
        <w:rPr>
          <w:rFonts w:ascii="Times New Roman" w:hAnsi="Times New Roman" w:cs="Times New Roman"/>
          <w:sz w:val="24"/>
          <w:szCs w:val="24"/>
        </w:rPr>
        <w:t>Moranta</w:t>
      </w:r>
      <w:proofErr w:type="spellEnd"/>
      <w:r w:rsidR="007A2F21" w:rsidRPr="00167CF7">
        <w:rPr>
          <w:rFonts w:ascii="Times New Roman" w:hAnsi="Times New Roman" w:cs="Times New Roman"/>
          <w:sz w:val="24"/>
          <w:szCs w:val="24"/>
        </w:rPr>
        <w:t xml:space="preserve"> D</w:t>
      </w:r>
      <w:r w:rsidR="00671AF1" w:rsidRPr="00167CF7">
        <w:rPr>
          <w:rFonts w:ascii="Times New Roman" w:hAnsi="Times New Roman" w:cs="Times New Roman"/>
          <w:sz w:val="24"/>
          <w:szCs w:val="24"/>
        </w:rPr>
        <w:t xml:space="preserve">. 2024. </w:t>
      </w:r>
      <w:r w:rsidRPr="00474BA8">
        <w:rPr>
          <w:rFonts w:ascii="Times New Roman" w:hAnsi="Times New Roman" w:cs="Times New Roman"/>
          <w:sz w:val="24"/>
          <w:szCs w:val="24"/>
          <w:lang w:val="en-US"/>
        </w:rPr>
        <w:t>M</w:t>
      </w:r>
      <w:r w:rsidR="00305908" w:rsidRPr="00474BA8">
        <w:rPr>
          <w:rFonts w:ascii="Times New Roman" w:hAnsi="Times New Roman" w:cs="Times New Roman"/>
          <w:sz w:val="24"/>
          <w:szCs w:val="24"/>
          <w:lang w:val="en-US"/>
        </w:rPr>
        <w:t xml:space="preserve">itigating age-related cognitive decline and oxidative status in rats treated with </w:t>
      </w:r>
      <w:proofErr w:type="spellStart"/>
      <w:r w:rsidR="00305908" w:rsidRPr="00474BA8">
        <w:rPr>
          <w:rFonts w:ascii="Times New Roman" w:hAnsi="Times New Roman" w:cs="Times New Roman"/>
          <w:sz w:val="24"/>
          <w:szCs w:val="24"/>
          <w:lang w:val="en-US"/>
        </w:rPr>
        <w:t>catechin</w:t>
      </w:r>
      <w:proofErr w:type="spellEnd"/>
      <w:r w:rsidR="00305908" w:rsidRPr="00474BA8">
        <w:rPr>
          <w:rFonts w:ascii="Times New Roman" w:hAnsi="Times New Roman" w:cs="Times New Roman"/>
          <w:sz w:val="24"/>
          <w:szCs w:val="24"/>
          <w:lang w:val="en-US"/>
        </w:rPr>
        <w:t xml:space="preserve"> and </w:t>
      </w:r>
      <w:r w:rsidR="00671AF1" w:rsidRPr="00474BA8">
        <w:rPr>
          <w:rFonts w:ascii="Times New Roman" w:hAnsi="Times New Roman" w:cs="Times New Roman"/>
          <w:sz w:val="24"/>
          <w:szCs w:val="24"/>
          <w:lang w:val="en-US"/>
        </w:rPr>
        <w:t xml:space="preserve">Polyphenon-60. </w:t>
      </w:r>
      <w:proofErr w:type="spellStart"/>
      <w:r w:rsidR="00671AF1" w:rsidRPr="00167CF7">
        <w:rPr>
          <w:rFonts w:ascii="Times New Roman" w:hAnsi="Times New Roman" w:cs="Times New Roman"/>
          <w:i/>
          <w:sz w:val="24"/>
          <w:szCs w:val="24"/>
        </w:rPr>
        <w:t>Nutrients</w:t>
      </w:r>
      <w:proofErr w:type="spellEnd"/>
      <w:r w:rsidR="00671AF1" w:rsidRPr="00167CF7">
        <w:rPr>
          <w:rFonts w:ascii="Times New Roman" w:hAnsi="Times New Roman" w:cs="Times New Roman"/>
          <w:sz w:val="24"/>
          <w:szCs w:val="24"/>
        </w:rPr>
        <w:t xml:space="preserve">, 16, 368. </w:t>
      </w:r>
      <w:hyperlink r:id="rId5" w:history="1">
        <w:r w:rsidR="00671AF1" w:rsidRPr="00167CF7">
          <w:rPr>
            <w:rStyle w:val="Hipervnculo"/>
            <w:rFonts w:ascii="Times New Roman" w:hAnsi="Times New Roman" w:cs="Times New Roman"/>
            <w:sz w:val="24"/>
            <w:szCs w:val="24"/>
          </w:rPr>
          <w:t>https://doi.org/10.3390/nu16030368</w:t>
        </w:r>
      </w:hyperlink>
    </w:p>
    <w:p w14:paraId="7280F0C2" w14:textId="0C6EB3DF" w:rsidR="00D9091F" w:rsidRPr="00167CF7" w:rsidRDefault="00C27D29" w:rsidP="00671AF1">
      <w:pPr>
        <w:rPr>
          <w:rFonts w:ascii="Times New Roman" w:hAnsi="Times New Roman" w:cs="Times New Roman"/>
          <w:sz w:val="24"/>
          <w:szCs w:val="24"/>
        </w:rPr>
      </w:pPr>
      <w:r w:rsidRPr="00167CF7">
        <w:rPr>
          <w:rFonts w:ascii="Times New Roman" w:hAnsi="Times New Roman" w:cs="Times New Roman"/>
          <w:sz w:val="24"/>
          <w:szCs w:val="24"/>
        </w:rPr>
        <w:t>Repercusión</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ab/>
        <w:t>Los</w:t>
      </w:r>
      <w:r w:rsidR="00A84E37" w:rsidRPr="00167CF7">
        <w:rPr>
          <w:rFonts w:ascii="Times New Roman" w:hAnsi="Times New Roman" w:cs="Times New Roman"/>
          <w:sz w:val="24"/>
          <w:szCs w:val="24"/>
        </w:rPr>
        <w:t xml:space="preserve"> polifenol</w:t>
      </w:r>
      <w:r>
        <w:rPr>
          <w:rFonts w:ascii="Times New Roman" w:hAnsi="Times New Roman" w:cs="Times New Roman"/>
          <w:sz w:val="24"/>
          <w:szCs w:val="24"/>
        </w:rPr>
        <w:t>e</w:t>
      </w:r>
      <w:r w:rsidR="00A84E37" w:rsidRPr="00167CF7">
        <w:rPr>
          <w:rFonts w:ascii="Times New Roman" w:hAnsi="Times New Roman" w:cs="Times New Roman"/>
          <w:sz w:val="24"/>
          <w:szCs w:val="24"/>
        </w:rPr>
        <w:t xml:space="preserve">s del te </w:t>
      </w:r>
      <w:r w:rsidRPr="00167CF7">
        <w:rPr>
          <w:rFonts w:ascii="Times New Roman" w:hAnsi="Times New Roman" w:cs="Times New Roman"/>
          <w:sz w:val="24"/>
          <w:szCs w:val="24"/>
        </w:rPr>
        <w:t>verde</w:t>
      </w:r>
      <w:r w:rsidR="00A84E37" w:rsidRPr="00167CF7">
        <w:rPr>
          <w:rFonts w:ascii="Times New Roman" w:hAnsi="Times New Roman" w:cs="Times New Roman"/>
          <w:sz w:val="24"/>
          <w:szCs w:val="24"/>
        </w:rPr>
        <w:t xml:space="preserve">, </w:t>
      </w:r>
      <w:r w:rsidRPr="00167CF7">
        <w:rPr>
          <w:rFonts w:ascii="Times New Roman" w:hAnsi="Times New Roman" w:cs="Times New Roman"/>
          <w:sz w:val="24"/>
          <w:szCs w:val="24"/>
        </w:rPr>
        <w:t>como</w:t>
      </w:r>
      <w:r w:rsidR="00A84E37" w:rsidRPr="00167CF7">
        <w:rPr>
          <w:rFonts w:ascii="Times New Roman" w:hAnsi="Times New Roman" w:cs="Times New Roman"/>
          <w:sz w:val="24"/>
          <w:szCs w:val="24"/>
        </w:rPr>
        <w:t xml:space="preserve"> la </w:t>
      </w:r>
      <w:proofErr w:type="spellStart"/>
      <w:r w:rsidR="00A84E37" w:rsidRPr="00167CF7">
        <w:rPr>
          <w:rFonts w:ascii="Times New Roman" w:hAnsi="Times New Roman" w:cs="Times New Roman"/>
          <w:sz w:val="24"/>
          <w:szCs w:val="24"/>
        </w:rPr>
        <w:t>catequina</w:t>
      </w:r>
      <w:proofErr w:type="spellEnd"/>
      <w:r w:rsidR="00A84E37" w:rsidRPr="00167CF7">
        <w:rPr>
          <w:rFonts w:ascii="Times New Roman" w:hAnsi="Times New Roman" w:cs="Times New Roman"/>
          <w:sz w:val="24"/>
          <w:szCs w:val="24"/>
        </w:rPr>
        <w:t xml:space="preserve">, </w:t>
      </w:r>
      <w:r>
        <w:rPr>
          <w:rFonts w:ascii="Times New Roman" w:hAnsi="Times New Roman" w:cs="Times New Roman"/>
          <w:sz w:val="24"/>
          <w:szCs w:val="24"/>
        </w:rPr>
        <w:t>muestra</w:t>
      </w:r>
      <w:r w:rsidRPr="00167CF7">
        <w:rPr>
          <w:rFonts w:ascii="Times New Roman" w:hAnsi="Times New Roman" w:cs="Times New Roman"/>
          <w:sz w:val="24"/>
          <w:szCs w:val="24"/>
        </w:rPr>
        <w:t>n</w:t>
      </w:r>
      <w:r w:rsidR="00A84E37" w:rsidRPr="00167CF7">
        <w:rPr>
          <w:rFonts w:ascii="Times New Roman" w:hAnsi="Times New Roman" w:cs="Times New Roman"/>
          <w:sz w:val="24"/>
          <w:szCs w:val="24"/>
        </w:rPr>
        <w:t xml:space="preserve"> un potencial </w:t>
      </w:r>
      <w:proofErr w:type="spellStart"/>
      <w:r w:rsidR="00A84E37" w:rsidRPr="00167CF7">
        <w:rPr>
          <w:rFonts w:ascii="Times New Roman" w:hAnsi="Times New Roman" w:cs="Times New Roman"/>
          <w:sz w:val="24"/>
          <w:szCs w:val="24"/>
        </w:rPr>
        <w:t>neuroprotector</w:t>
      </w:r>
      <w:proofErr w:type="spellEnd"/>
      <w:r w:rsidR="00A84E37" w:rsidRPr="00167CF7">
        <w:rPr>
          <w:rFonts w:ascii="Times New Roman" w:hAnsi="Times New Roman" w:cs="Times New Roman"/>
          <w:sz w:val="24"/>
          <w:szCs w:val="24"/>
        </w:rPr>
        <w:t xml:space="preserve"> </w:t>
      </w:r>
      <w:r>
        <w:rPr>
          <w:rFonts w:ascii="Times New Roman" w:hAnsi="Times New Roman" w:cs="Times New Roman"/>
          <w:sz w:val="24"/>
          <w:szCs w:val="24"/>
        </w:rPr>
        <w:t>en</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mejorar</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el estado</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antioxidante i</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el aprendizaje</w:t>
      </w:r>
      <w:r w:rsidR="00A84E37" w:rsidRPr="00167CF7">
        <w:rPr>
          <w:rFonts w:ascii="Times New Roman" w:hAnsi="Times New Roman" w:cs="Times New Roman"/>
          <w:sz w:val="24"/>
          <w:szCs w:val="24"/>
        </w:rPr>
        <w:t xml:space="preserve"> en </w:t>
      </w:r>
      <w:r>
        <w:rPr>
          <w:rFonts w:ascii="Times New Roman" w:hAnsi="Times New Roman" w:cs="Times New Roman"/>
          <w:sz w:val="24"/>
          <w:szCs w:val="24"/>
        </w:rPr>
        <w:t>ratas</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envejecidas</w:t>
      </w:r>
      <w:r w:rsidR="00A84E37" w:rsidRPr="00167CF7">
        <w:rPr>
          <w:rFonts w:ascii="Times New Roman" w:hAnsi="Times New Roman" w:cs="Times New Roman"/>
          <w:sz w:val="24"/>
          <w:szCs w:val="24"/>
        </w:rPr>
        <w:t xml:space="preserve">, cosa que </w:t>
      </w:r>
      <w:r>
        <w:rPr>
          <w:rFonts w:ascii="Times New Roman" w:hAnsi="Times New Roman" w:cs="Times New Roman"/>
          <w:sz w:val="24"/>
          <w:szCs w:val="24"/>
        </w:rPr>
        <w:t>sugiere</w:t>
      </w:r>
      <w:r w:rsidR="00A84E37" w:rsidRPr="00167CF7">
        <w:rPr>
          <w:rFonts w:ascii="Times New Roman" w:hAnsi="Times New Roman" w:cs="Times New Roman"/>
          <w:sz w:val="24"/>
          <w:szCs w:val="24"/>
        </w:rPr>
        <w:t xml:space="preserve"> que </w:t>
      </w:r>
      <w:r>
        <w:rPr>
          <w:rFonts w:ascii="Times New Roman" w:hAnsi="Times New Roman" w:cs="Times New Roman"/>
          <w:sz w:val="24"/>
          <w:szCs w:val="24"/>
        </w:rPr>
        <w:t>podrían mitigar el deterioro cognitivo</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asociado</w:t>
      </w:r>
      <w:r w:rsidR="00A84E37" w:rsidRPr="00167CF7">
        <w:rPr>
          <w:rFonts w:ascii="Times New Roman" w:hAnsi="Times New Roman" w:cs="Times New Roman"/>
          <w:sz w:val="24"/>
          <w:szCs w:val="24"/>
        </w:rPr>
        <w:t xml:space="preserve"> a </w:t>
      </w:r>
      <w:r>
        <w:rPr>
          <w:rFonts w:ascii="Times New Roman" w:hAnsi="Times New Roman" w:cs="Times New Roman"/>
          <w:sz w:val="24"/>
          <w:szCs w:val="24"/>
        </w:rPr>
        <w:t>la edad. So</w:t>
      </w:r>
      <w:r w:rsidR="00A84E37" w:rsidRPr="00167CF7">
        <w:rPr>
          <w:rFonts w:ascii="Times New Roman" w:hAnsi="Times New Roman" w:cs="Times New Roman"/>
          <w:sz w:val="24"/>
          <w:szCs w:val="24"/>
        </w:rPr>
        <w:t xml:space="preserve">n </w:t>
      </w:r>
      <w:r>
        <w:rPr>
          <w:rFonts w:ascii="Times New Roman" w:hAnsi="Times New Roman" w:cs="Times New Roman"/>
          <w:sz w:val="24"/>
          <w:szCs w:val="24"/>
        </w:rPr>
        <w:t>necesarios</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más</w:t>
      </w:r>
      <w:r w:rsidR="00A84E37" w:rsidRPr="00167CF7">
        <w:rPr>
          <w:rFonts w:ascii="Times New Roman" w:hAnsi="Times New Roman" w:cs="Times New Roman"/>
          <w:sz w:val="24"/>
          <w:szCs w:val="24"/>
        </w:rPr>
        <w:t xml:space="preserve"> estudi</w:t>
      </w:r>
      <w:r>
        <w:rPr>
          <w:rFonts w:ascii="Times New Roman" w:hAnsi="Times New Roman" w:cs="Times New Roman"/>
          <w:sz w:val="24"/>
          <w:szCs w:val="24"/>
        </w:rPr>
        <w:t>os para entender</w:t>
      </w:r>
      <w:r w:rsidR="00A84E37" w:rsidRPr="00167CF7">
        <w:rPr>
          <w:rFonts w:ascii="Times New Roman" w:hAnsi="Times New Roman" w:cs="Times New Roman"/>
          <w:sz w:val="24"/>
          <w:szCs w:val="24"/>
        </w:rPr>
        <w:t xml:space="preserve"> com</w:t>
      </w:r>
      <w:r>
        <w:rPr>
          <w:rFonts w:ascii="Times New Roman" w:hAnsi="Times New Roman" w:cs="Times New Roman"/>
          <w:sz w:val="24"/>
          <w:szCs w:val="24"/>
        </w:rPr>
        <w:t>o funciona</w:t>
      </w:r>
      <w:r w:rsidR="00A84E37" w:rsidRPr="00167CF7">
        <w:rPr>
          <w:rFonts w:ascii="Times New Roman" w:hAnsi="Times New Roman" w:cs="Times New Roman"/>
          <w:sz w:val="24"/>
          <w:szCs w:val="24"/>
        </w:rPr>
        <w:t xml:space="preserve">n </w:t>
      </w:r>
      <w:r>
        <w:rPr>
          <w:rFonts w:ascii="Times New Roman" w:hAnsi="Times New Roman" w:cs="Times New Roman"/>
          <w:sz w:val="24"/>
          <w:szCs w:val="24"/>
        </w:rPr>
        <w:t>estos</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compuestos y</w:t>
      </w:r>
      <w:r w:rsidR="00A84E37" w:rsidRPr="00167CF7">
        <w:rPr>
          <w:rFonts w:ascii="Times New Roman" w:hAnsi="Times New Roman" w:cs="Times New Roman"/>
          <w:sz w:val="24"/>
          <w:szCs w:val="24"/>
        </w:rPr>
        <w:t xml:space="preserve"> com</w:t>
      </w:r>
      <w:r>
        <w:rPr>
          <w:rFonts w:ascii="Times New Roman" w:hAnsi="Times New Roman" w:cs="Times New Roman"/>
          <w:sz w:val="24"/>
          <w:szCs w:val="24"/>
        </w:rPr>
        <w:t>o</w:t>
      </w:r>
      <w:r w:rsidR="00A84E37" w:rsidRPr="00167CF7">
        <w:rPr>
          <w:rFonts w:ascii="Times New Roman" w:hAnsi="Times New Roman" w:cs="Times New Roman"/>
          <w:sz w:val="24"/>
          <w:szCs w:val="24"/>
        </w:rPr>
        <w:t xml:space="preserve"> </w:t>
      </w:r>
      <w:r>
        <w:rPr>
          <w:rFonts w:ascii="Times New Roman" w:hAnsi="Times New Roman" w:cs="Times New Roman"/>
          <w:sz w:val="24"/>
          <w:szCs w:val="24"/>
        </w:rPr>
        <w:t>se podría</w:t>
      </w:r>
      <w:r w:rsidRPr="00167CF7">
        <w:rPr>
          <w:rFonts w:ascii="Times New Roman" w:hAnsi="Times New Roman" w:cs="Times New Roman"/>
          <w:sz w:val="24"/>
          <w:szCs w:val="24"/>
        </w:rPr>
        <w:t>n</w:t>
      </w:r>
      <w:r w:rsidR="00A84E37" w:rsidRPr="00167CF7">
        <w:rPr>
          <w:rFonts w:ascii="Times New Roman" w:hAnsi="Times New Roman" w:cs="Times New Roman"/>
          <w:sz w:val="24"/>
          <w:szCs w:val="24"/>
        </w:rPr>
        <w:t xml:space="preserve"> aplicar de manera efectiva en human</w:t>
      </w:r>
      <w:r>
        <w:rPr>
          <w:rFonts w:ascii="Times New Roman" w:hAnsi="Times New Roman" w:cs="Times New Roman"/>
          <w:sz w:val="24"/>
          <w:szCs w:val="24"/>
        </w:rPr>
        <w:t>o</w:t>
      </w:r>
      <w:r w:rsidR="00A84E37" w:rsidRPr="00167CF7">
        <w:rPr>
          <w:rFonts w:ascii="Times New Roman" w:hAnsi="Times New Roman" w:cs="Times New Roman"/>
          <w:sz w:val="24"/>
          <w:szCs w:val="24"/>
        </w:rPr>
        <w:t>s.</w:t>
      </w:r>
    </w:p>
    <w:p w14:paraId="57A13783" w14:textId="77777777" w:rsidR="00D9091F" w:rsidRPr="00167CF7" w:rsidRDefault="00D9091F" w:rsidP="00D9091F">
      <w:pPr>
        <w:rPr>
          <w:rFonts w:ascii="Times New Roman" w:hAnsi="Times New Roman" w:cs="Times New Roman"/>
          <w:sz w:val="24"/>
          <w:szCs w:val="24"/>
        </w:rPr>
      </w:pPr>
    </w:p>
    <w:p w14:paraId="5EDB924D" w14:textId="77777777" w:rsidR="00D9091F" w:rsidRPr="00167CF7" w:rsidRDefault="00D9091F" w:rsidP="00D9091F">
      <w:pPr>
        <w:rPr>
          <w:rFonts w:ascii="Times New Roman" w:hAnsi="Times New Roman" w:cs="Times New Roman"/>
          <w:sz w:val="24"/>
          <w:szCs w:val="24"/>
        </w:rPr>
      </w:pPr>
      <w:r w:rsidRPr="00167CF7">
        <w:rPr>
          <w:rFonts w:ascii="Times New Roman" w:hAnsi="Times New Roman" w:cs="Times New Roman"/>
          <w:sz w:val="24"/>
          <w:szCs w:val="24"/>
        </w:rPr>
        <w:t xml:space="preserve">- </w:t>
      </w:r>
      <w:proofErr w:type="spellStart"/>
      <w:r w:rsidRPr="00167CF7">
        <w:rPr>
          <w:rFonts w:ascii="Times New Roman" w:hAnsi="Times New Roman" w:cs="Times New Roman"/>
          <w:sz w:val="24"/>
          <w:szCs w:val="24"/>
        </w:rPr>
        <w:t>Ramis</w:t>
      </w:r>
      <w:proofErr w:type="spellEnd"/>
      <w:r w:rsidRPr="00167CF7">
        <w:rPr>
          <w:rFonts w:ascii="Times New Roman" w:hAnsi="Times New Roman" w:cs="Times New Roman"/>
          <w:sz w:val="24"/>
          <w:szCs w:val="24"/>
        </w:rPr>
        <w:t xml:space="preserve"> MR, </w:t>
      </w:r>
      <w:proofErr w:type="spellStart"/>
      <w:r w:rsidRPr="00167CF7">
        <w:rPr>
          <w:rFonts w:ascii="Times New Roman" w:hAnsi="Times New Roman" w:cs="Times New Roman"/>
          <w:sz w:val="24"/>
          <w:szCs w:val="24"/>
        </w:rPr>
        <w:t>Sarubbo</w:t>
      </w:r>
      <w:proofErr w:type="spellEnd"/>
      <w:r w:rsidRPr="00167CF7">
        <w:rPr>
          <w:rFonts w:ascii="Times New Roman" w:hAnsi="Times New Roman" w:cs="Times New Roman"/>
          <w:sz w:val="24"/>
          <w:szCs w:val="24"/>
        </w:rPr>
        <w:t xml:space="preserve"> F, </w:t>
      </w:r>
      <w:proofErr w:type="spellStart"/>
      <w:r w:rsidRPr="00167CF7">
        <w:rPr>
          <w:rFonts w:ascii="Times New Roman" w:hAnsi="Times New Roman" w:cs="Times New Roman"/>
          <w:sz w:val="24"/>
          <w:szCs w:val="24"/>
        </w:rPr>
        <w:t>Moranta</w:t>
      </w:r>
      <w:proofErr w:type="spellEnd"/>
      <w:r w:rsidRPr="00167CF7">
        <w:rPr>
          <w:rFonts w:ascii="Times New Roman" w:hAnsi="Times New Roman" w:cs="Times New Roman"/>
          <w:sz w:val="24"/>
          <w:szCs w:val="24"/>
        </w:rPr>
        <w:t xml:space="preserve"> D, Tejada S, </w:t>
      </w:r>
      <w:proofErr w:type="spellStart"/>
      <w:r w:rsidRPr="00167CF7">
        <w:rPr>
          <w:rFonts w:ascii="Times New Roman" w:hAnsi="Times New Roman" w:cs="Times New Roman"/>
          <w:sz w:val="24"/>
          <w:szCs w:val="24"/>
        </w:rPr>
        <w:t>Lladó</w:t>
      </w:r>
      <w:proofErr w:type="spellEnd"/>
      <w:r w:rsidRPr="00167CF7">
        <w:rPr>
          <w:rFonts w:ascii="Times New Roman" w:hAnsi="Times New Roman" w:cs="Times New Roman"/>
          <w:sz w:val="24"/>
          <w:szCs w:val="24"/>
        </w:rPr>
        <w:t xml:space="preserve"> J, Miralles A, Esteban S. 2021. </w:t>
      </w:r>
      <w:r w:rsidRPr="00474BA8">
        <w:rPr>
          <w:rFonts w:ascii="Times New Roman" w:hAnsi="Times New Roman" w:cs="Times New Roman"/>
          <w:sz w:val="24"/>
          <w:szCs w:val="24"/>
          <w:lang w:val="en-US"/>
        </w:rPr>
        <w:t xml:space="preserve">Neurochemical and Cognitive Beneficial Effects of Moderate Physical Activity and </w:t>
      </w:r>
      <w:proofErr w:type="spellStart"/>
      <w:r w:rsidRPr="00474BA8">
        <w:rPr>
          <w:rFonts w:ascii="Times New Roman" w:hAnsi="Times New Roman" w:cs="Times New Roman"/>
          <w:sz w:val="24"/>
          <w:szCs w:val="24"/>
          <w:lang w:val="en-US"/>
        </w:rPr>
        <w:t>Catechin</w:t>
      </w:r>
      <w:proofErr w:type="spellEnd"/>
      <w:r w:rsidRPr="00474BA8">
        <w:rPr>
          <w:rFonts w:ascii="Times New Roman" w:hAnsi="Times New Roman" w:cs="Times New Roman"/>
          <w:sz w:val="24"/>
          <w:szCs w:val="24"/>
          <w:lang w:val="en-US"/>
        </w:rPr>
        <w:t xml:space="preserve"> in Aged Rats. </w:t>
      </w:r>
      <w:proofErr w:type="spellStart"/>
      <w:r w:rsidRPr="00167CF7">
        <w:rPr>
          <w:rFonts w:ascii="Times New Roman" w:hAnsi="Times New Roman" w:cs="Times New Roman"/>
          <w:sz w:val="24"/>
          <w:szCs w:val="24"/>
        </w:rPr>
        <w:t>Antioxidants</w:t>
      </w:r>
      <w:proofErr w:type="spellEnd"/>
      <w:r w:rsidRPr="00167CF7">
        <w:rPr>
          <w:rFonts w:ascii="Times New Roman" w:hAnsi="Times New Roman" w:cs="Times New Roman"/>
          <w:sz w:val="24"/>
          <w:szCs w:val="24"/>
        </w:rPr>
        <w:t xml:space="preserve"> (</w:t>
      </w:r>
      <w:proofErr w:type="spellStart"/>
      <w:r w:rsidRPr="00167CF7">
        <w:rPr>
          <w:rFonts w:ascii="Times New Roman" w:hAnsi="Times New Roman" w:cs="Times New Roman"/>
          <w:sz w:val="24"/>
          <w:szCs w:val="24"/>
        </w:rPr>
        <w:t>Basel</w:t>
      </w:r>
      <w:proofErr w:type="spellEnd"/>
      <w:r w:rsidRPr="00167CF7">
        <w:rPr>
          <w:rFonts w:ascii="Times New Roman" w:hAnsi="Times New Roman" w:cs="Times New Roman"/>
          <w:sz w:val="24"/>
          <w:szCs w:val="24"/>
        </w:rPr>
        <w:t xml:space="preserve">). 10(4):621. </w:t>
      </w:r>
      <w:proofErr w:type="spellStart"/>
      <w:r w:rsidRPr="00167CF7">
        <w:rPr>
          <w:rFonts w:ascii="Times New Roman" w:hAnsi="Times New Roman" w:cs="Times New Roman"/>
          <w:sz w:val="24"/>
          <w:szCs w:val="24"/>
        </w:rPr>
        <w:t>doi</w:t>
      </w:r>
      <w:proofErr w:type="spellEnd"/>
      <w:r w:rsidRPr="00167CF7">
        <w:rPr>
          <w:rFonts w:ascii="Times New Roman" w:hAnsi="Times New Roman" w:cs="Times New Roman"/>
          <w:sz w:val="24"/>
          <w:szCs w:val="24"/>
        </w:rPr>
        <w:t>: 10.3390/antiox10040621</w:t>
      </w:r>
    </w:p>
    <w:p w14:paraId="42EFE0FC" w14:textId="5042D30B" w:rsidR="00474BA8" w:rsidRDefault="00474BA8" w:rsidP="00D9091F">
      <w:pPr>
        <w:rPr>
          <w:rFonts w:ascii="Times New Roman" w:hAnsi="Times New Roman" w:cs="Times New Roman"/>
          <w:sz w:val="24"/>
          <w:szCs w:val="24"/>
        </w:rPr>
      </w:pPr>
      <w:r w:rsidRPr="00474BA8">
        <w:rPr>
          <w:rFonts w:ascii="Times New Roman" w:hAnsi="Times New Roman" w:cs="Times New Roman"/>
          <w:sz w:val="24"/>
          <w:szCs w:val="24"/>
        </w:rPr>
        <w:t xml:space="preserve">Repercusión: Existe un efecto </w:t>
      </w:r>
      <w:proofErr w:type="spellStart"/>
      <w:r w:rsidRPr="00474BA8">
        <w:rPr>
          <w:rFonts w:ascii="Times New Roman" w:hAnsi="Times New Roman" w:cs="Times New Roman"/>
          <w:sz w:val="24"/>
          <w:szCs w:val="24"/>
        </w:rPr>
        <w:t>neuroprotector</w:t>
      </w:r>
      <w:proofErr w:type="spellEnd"/>
      <w:r w:rsidRPr="00474BA8">
        <w:rPr>
          <w:rFonts w:ascii="Times New Roman" w:hAnsi="Times New Roman" w:cs="Times New Roman"/>
          <w:sz w:val="24"/>
          <w:szCs w:val="24"/>
        </w:rPr>
        <w:t xml:space="preserve"> de la actividad física, probablemente basado en su capacidad para mejorar el estado </w:t>
      </w:r>
      <w:proofErr w:type="spellStart"/>
      <w:r w:rsidRPr="00474BA8">
        <w:rPr>
          <w:rFonts w:ascii="Times New Roman" w:hAnsi="Times New Roman" w:cs="Times New Roman"/>
          <w:sz w:val="24"/>
          <w:szCs w:val="24"/>
        </w:rPr>
        <w:t>redox</w:t>
      </w:r>
      <w:proofErr w:type="spellEnd"/>
      <w:r w:rsidRPr="00474BA8">
        <w:rPr>
          <w:rFonts w:ascii="Times New Roman" w:hAnsi="Times New Roman" w:cs="Times New Roman"/>
          <w:sz w:val="24"/>
          <w:szCs w:val="24"/>
        </w:rPr>
        <w:t xml:space="preserve"> del cerebro, demostrando que el ejercicio a edad avanzada, combinado con el consumo de antioxidantes, podría producir efectos favorables en términos de salud cerebral, mejorando la memoria espacial y episódica y de coordinación motora.</w:t>
      </w:r>
    </w:p>
    <w:p w14:paraId="2EA7250A" w14:textId="77777777" w:rsidR="00474BA8" w:rsidRPr="00167CF7" w:rsidRDefault="00474BA8" w:rsidP="00D9091F">
      <w:pPr>
        <w:rPr>
          <w:rFonts w:ascii="Times New Roman" w:hAnsi="Times New Roman" w:cs="Times New Roman"/>
          <w:sz w:val="24"/>
          <w:szCs w:val="24"/>
        </w:rPr>
      </w:pPr>
    </w:p>
    <w:p w14:paraId="348B072E" w14:textId="77777777" w:rsidR="00D9091F" w:rsidRPr="00474BA8" w:rsidRDefault="0089129D" w:rsidP="00D9091F">
      <w:pPr>
        <w:rPr>
          <w:rFonts w:ascii="Times New Roman" w:hAnsi="Times New Roman" w:cs="Times New Roman"/>
          <w:sz w:val="24"/>
          <w:szCs w:val="24"/>
          <w:lang w:val="en-US"/>
        </w:rPr>
      </w:pPr>
      <w:r w:rsidRPr="00167CF7">
        <w:rPr>
          <w:rFonts w:ascii="Times New Roman" w:hAnsi="Times New Roman" w:cs="Times New Roman"/>
          <w:sz w:val="24"/>
          <w:szCs w:val="24"/>
        </w:rPr>
        <w:t xml:space="preserve">- </w:t>
      </w:r>
      <w:proofErr w:type="spellStart"/>
      <w:r w:rsidR="00D9091F" w:rsidRPr="00167CF7">
        <w:rPr>
          <w:rFonts w:ascii="Times New Roman" w:hAnsi="Times New Roman" w:cs="Times New Roman"/>
          <w:sz w:val="24"/>
          <w:szCs w:val="24"/>
        </w:rPr>
        <w:t>Ramis</w:t>
      </w:r>
      <w:proofErr w:type="spellEnd"/>
      <w:r w:rsidR="00D9091F" w:rsidRPr="00167CF7">
        <w:rPr>
          <w:rFonts w:ascii="Times New Roman" w:hAnsi="Times New Roman" w:cs="Times New Roman"/>
          <w:sz w:val="24"/>
          <w:szCs w:val="24"/>
        </w:rPr>
        <w:t xml:space="preserve"> MR, </w:t>
      </w:r>
      <w:proofErr w:type="spellStart"/>
      <w:r w:rsidR="00D9091F" w:rsidRPr="00167CF7">
        <w:rPr>
          <w:rFonts w:ascii="Times New Roman" w:hAnsi="Times New Roman" w:cs="Times New Roman"/>
          <w:sz w:val="24"/>
          <w:szCs w:val="24"/>
        </w:rPr>
        <w:t>Sarubbo</w:t>
      </w:r>
      <w:proofErr w:type="spellEnd"/>
      <w:r w:rsidR="00D9091F" w:rsidRPr="00167CF7">
        <w:rPr>
          <w:rFonts w:ascii="Times New Roman" w:hAnsi="Times New Roman" w:cs="Times New Roman"/>
          <w:sz w:val="24"/>
          <w:szCs w:val="24"/>
        </w:rPr>
        <w:t xml:space="preserve"> F, </w:t>
      </w:r>
      <w:proofErr w:type="spellStart"/>
      <w:r w:rsidR="00D9091F" w:rsidRPr="00167CF7">
        <w:rPr>
          <w:rFonts w:ascii="Times New Roman" w:hAnsi="Times New Roman" w:cs="Times New Roman"/>
          <w:sz w:val="24"/>
          <w:szCs w:val="24"/>
        </w:rPr>
        <w:t>Moranta</w:t>
      </w:r>
      <w:proofErr w:type="spellEnd"/>
      <w:r w:rsidR="00D9091F" w:rsidRPr="00167CF7">
        <w:rPr>
          <w:rFonts w:ascii="Times New Roman" w:hAnsi="Times New Roman" w:cs="Times New Roman"/>
          <w:sz w:val="24"/>
          <w:szCs w:val="24"/>
        </w:rPr>
        <w:t xml:space="preserve"> D, Tejada S, </w:t>
      </w:r>
      <w:proofErr w:type="spellStart"/>
      <w:r w:rsidR="00D9091F" w:rsidRPr="00167CF7">
        <w:rPr>
          <w:rFonts w:ascii="Times New Roman" w:hAnsi="Times New Roman" w:cs="Times New Roman"/>
          <w:sz w:val="24"/>
          <w:szCs w:val="24"/>
        </w:rPr>
        <w:t>Lladó</w:t>
      </w:r>
      <w:proofErr w:type="spellEnd"/>
      <w:r w:rsidR="00D9091F" w:rsidRPr="00167CF7">
        <w:rPr>
          <w:rFonts w:ascii="Times New Roman" w:hAnsi="Times New Roman" w:cs="Times New Roman"/>
          <w:sz w:val="24"/>
          <w:szCs w:val="24"/>
        </w:rPr>
        <w:t xml:space="preserve"> J, Miralles A, Esteban S. 2020. </w:t>
      </w:r>
      <w:r w:rsidR="00D9091F" w:rsidRPr="00474BA8">
        <w:rPr>
          <w:rFonts w:ascii="Times New Roman" w:hAnsi="Times New Roman" w:cs="Times New Roman"/>
          <w:sz w:val="24"/>
          <w:szCs w:val="24"/>
          <w:lang w:val="en-US"/>
        </w:rPr>
        <w:t xml:space="preserve">Cognitive and Neurochemical Changes Following Polyphenol-Enriched Diet in Rats. Nutrients. 13(1):59. </w:t>
      </w:r>
      <w:proofErr w:type="spellStart"/>
      <w:proofErr w:type="gramStart"/>
      <w:r w:rsidR="00D9091F" w:rsidRPr="00474BA8">
        <w:rPr>
          <w:rFonts w:ascii="Times New Roman" w:hAnsi="Times New Roman" w:cs="Times New Roman"/>
          <w:sz w:val="24"/>
          <w:szCs w:val="24"/>
          <w:lang w:val="en-US"/>
        </w:rPr>
        <w:t>doi</w:t>
      </w:r>
      <w:proofErr w:type="spellEnd"/>
      <w:proofErr w:type="gramEnd"/>
      <w:r w:rsidR="00D9091F" w:rsidRPr="00474BA8">
        <w:rPr>
          <w:rFonts w:ascii="Times New Roman" w:hAnsi="Times New Roman" w:cs="Times New Roman"/>
          <w:sz w:val="24"/>
          <w:szCs w:val="24"/>
          <w:lang w:val="en-US"/>
        </w:rPr>
        <w:t>: 10.3390/nu13010059.</w:t>
      </w:r>
    </w:p>
    <w:p w14:paraId="549F35C5" w14:textId="5D44B484" w:rsidR="0089129D" w:rsidRDefault="00474BA8" w:rsidP="0089129D">
      <w:pPr>
        <w:rPr>
          <w:rFonts w:ascii="Times New Roman" w:hAnsi="Times New Roman" w:cs="Times New Roman"/>
          <w:sz w:val="24"/>
          <w:szCs w:val="24"/>
        </w:rPr>
      </w:pPr>
      <w:r w:rsidRPr="00474BA8">
        <w:rPr>
          <w:rFonts w:ascii="Times New Roman" w:hAnsi="Times New Roman" w:cs="Times New Roman"/>
          <w:sz w:val="24"/>
          <w:szCs w:val="24"/>
        </w:rPr>
        <w:t xml:space="preserve">Repercusión: La ingesta prolongada de una dieta rica en polifenoles mejora la memoria y el aprendizaje, lo que se correlaciona con la restauración de los neurotransmisores </w:t>
      </w:r>
      <w:proofErr w:type="spellStart"/>
      <w:r w:rsidRPr="00474BA8">
        <w:rPr>
          <w:rFonts w:ascii="Times New Roman" w:hAnsi="Times New Roman" w:cs="Times New Roman"/>
          <w:sz w:val="24"/>
          <w:szCs w:val="24"/>
        </w:rPr>
        <w:t>monoaminérgicos</w:t>
      </w:r>
      <w:proofErr w:type="spellEnd"/>
      <w:r w:rsidRPr="00474BA8">
        <w:rPr>
          <w:rFonts w:ascii="Times New Roman" w:hAnsi="Times New Roman" w:cs="Times New Roman"/>
          <w:sz w:val="24"/>
          <w:szCs w:val="24"/>
        </w:rPr>
        <w:t xml:space="preserve"> cerebrales y los niveles de SIRT1 en el hipocampo en ratas de edad avanzada. Esto refuerza el efecto </w:t>
      </w:r>
      <w:proofErr w:type="spellStart"/>
      <w:r w:rsidRPr="00474BA8">
        <w:rPr>
          <w:rFonts w:ascii="Times New Roman" w:hAnsi="Times New Roman" w:cs="Times New Roman"/>
          <w:sz w:val="24"/>
          <w:szCs w:val="24"/>
        </w:rPr>
        <w:t>neuroprotector</w:t>
      </w:r>
      <w:proofErr w:type="spellEnd"/>
      <w:r w:rsidRPr="00474BA8">
        <w:rPr>
          <w:rFonts w:ascii="Times New Roman" w:hAnsi="Times New Roman" w:cs="Times New Roman"/>
          <w:sz w:val="24"/>
          <w:szCs w:val="24"/>
        </w:rPr>
        <w:t xml:space="preserve"> de distintos compuestos </w:t>
      </w:r>
      <w:proofErr w:type="spellStart"/>
      <w:r w:rsidRPr="00474BA8">
        <w:rPr>
          <w:rFonts w:ascii="Times New Roman" w:hAnsi="Times New Roman" w:cs="Times New Roman"/>
          <w:sz w:val="24"/>
          <w:szCs w:val="24"/>
        </w:rPr>
        <w:t>polifenólicos</w:t>
      </w:r>
      <w:proofErr w:type="spellEnd"/>
      <w:r w:rsidRPr="00474BA8">
        <w:rPr>
          <w:rFonts w:ascii="Times New Roman" w:hAnsi="Times New Roman" w:cs="Times New Roman"/>
          <w:sz w:val="24"/>
          <w:szCs w:val="24"/>
        </w:rPr>
        <w:t xml:space="preserve"> sobre el deterioro cerebral relacionado con la edad, basado en sus propiedades antioxidantes y antiinflamatorias; y demuestran que el consumo de alimentos ricos en antioxidantes, unos pocos días a la semana, brinda buenos resultados a largo plazo en términos de salud cerebral.</w:t>
      </w:r>
    </w:p>
    <w:p w14:paraId="2FCE1B86" w14:textId="77777777" w:rsidR="00474BA8" w:rsidRPr="00474BA8" w:rsidRDefault="00474BA8" w:rsidP="0089129D">
      <w:pPr>
        <w:rPr>
          <w:rFonts w:ascii="Times New Roman" w:hAnsi="Times New Roman" w:cs="Times New Roman"/>
          <w:sz w:val="24"/>
          <w:szCs w:val="24"/>
        </w:rPr>
      </w:pPr>
    </w:p>
    <w:p w14:paraId="48C83272" w14:textId="58C174C3" w:rsidR="0089129D" w:rsidRPr="00167CF7" w:rsidRDefault="0089129D" w:rsidP="0089129D">
      <w:pPr>
        <w:rPr>
          <w:rFonts w:ascii="Times New Roman" w:hAnsi="Times New Roman" w:cs="Times New Roman"/>
          <w:sz w:val="24"/>
          <w:szCs w:val="24"/>
        </w:rPr>
      </w:pPr>
      <w:r w:rsidRPr="00474BA8">
        <w:rPr>
          <w:rFonts w:ascii="Times New Roman" w:hAnsi="Times New Roman" w:cs="Times New Roman"/>
          <w:sz w:val="24"/>
          <w:szCs w:val="24"/>
          <w:lang w:val="en-US"/>
        </w:rPr>
        <w:t xml:space="preserve">- </w:t>
      </w:r>
      <w:proofErr w:type="spellStart"/>
      <w:r w:rsidR="005F41FE" w:rsidRPr="00474BA8">
        <w:rPr>
          <w:rFonts w:ascii="Times New Roman" w:hAnsi="Times New Roman" w:cs="Times New Roman"/>
          <w:sz w:val="24"/>
          <w:szCs w:val="24"/>
          <w:lang w:val="en-US"/>
        </w:rPr>
        <w:t>Ramis</w:t>
      </w:r>
      <w:proofErr w:type="spellEnd"/>
      <w:r w:rsidR="005F41FE" w:rsidRPr="00474BA8">
        <w:rPr>
          <w:rFonts w:ascii="Times New Roman" w:hAnsi="Times New Roman" w:cs="Times New Roman"/>
          <w:sz w:val="24"/>
          <w:szCs w:val="24"/>
          <w:lang w:val="en-US"/>
        </w:rPr>
        <w:t xml:space="preserve"> MR, </w:t>
      </w:r>
      <w:proofErr w:type="spellStart"/>
      <w:r w:rsidR="005F41FE" w:rsidRPr="00474BA8">
        <w:rPr>
          <w:rFonts w:ascii="Times New Roman" w:hAnsi="Times New Roman" w:cs="Times New Roman"/>
          <w:sz w:val="24"/>
          <w:szCs w:val="24"/>
          <w:lang w:val="en-US"/>
        </w:rPr>
        <w:t>Sarubbo</w:t>
      </w:r>
      <w:proofErr w:type="spellEnd"/>
      <w:r w:rsidR="005F41FE" w:rsidRPr="00474BA8">
        <w:rPr>
          <w:rFonts w:ascii="Times New Roman" w:hAnsi="Times New Roman" w:cs="Times New Roman"/>
          <w:sz w:val="24"/>
          <w:szCs w:val="24"/>
          <w:lang w:val="en-US"/>
        </w:rPr>
        <w:t xml:space="preserve"> F, Tejada S, Jiménez M, Esteban S, </w:t>
      </w:r>
      <w:proofErr w:type="spellStart"/>
      <w:r w:rsidR="005F41FE" w:rsidRPr="00474BA8">
        <w:rPr>
          <w:rFonts w:ascii="Times New Roman" w:hAnsi="Times New Roman" w:cs="Times New Roman"/>
          <w:sz w:val="24"/>
          <w:szCs w:val="24"/>
          <w:lang w:val="en-US"/>
        </w:rPr>
        <w:t>Miralles</w:t>
      </w:r>
      <w:proofErr w:type="spellEnd"/>
      <w:r w:rsidR="005F41FE" w:rsidRPr="00474BA8">
        <w:rPr>
          <w:rFonts w:ascii="Times New Roman" w:hAnsi="Times New Roman" w:cs="Times New Roman"/>
          <w:sz w:val="24"/>
          <w:szCs w:val="24"/>
          <w:lang w:val="en-US"/>
        </w:rPr>
        <w:t xml:space="preserve"> A, </w:t>
      </w:r>
      <w:proofErr w:type="spellStart"/>
      <w:r w:rsidR="005F41FE" w:rsidRPr="00474BA8">
        <w:rPr>
          <w:rFonts w:ascii="Times New Roman" w:hAnsi="Times New Roman" w:cs="Times New Roman"/>
          <w:sz w:val="24"/>
          <w:szCs w:val="24"/>
          <w:lang w:val="en-US"/>
        </w:rPr>
        <w:t>Moranta</w:t>
      </w:r>
      <w:proofErr w:type="spellEnd"/>
      <w:r w:rsidR="005F41FE" w:rsidRPr="00474BA8">
        <w:rPr>
          <w:rFonts w:ascii="Times New Roman" w:hAnsi="Times New Roman" w:cs="Times New Roman"/>
          <w:sz w:val="24"/>
          <w:szCs w:val="24"/>
          <w:lang w:val="en-US"/>
        </w:rPr>
        <w:t xml:space="preserve"> D. </w:t>
      </w:r>
      <w:r w:rsidR="00E2719B" w:rsidRPr="00474BA8">
        <w:rPr>
          <w:rFonts w:ascii="Times New Roman" w:hAnsi="Times New Roman" w:cs="Times New Roman"/>
          <w:sz w:val="24"/>
          <w:szCs w:val="24"/>
          <w:lang w:val="en-US"/>
        </w:rPr>
        <w:t>2020.</w:t>
      </w:r>
      <w:r w:rsidRPr="00474BA8">
        <w:rPr>
          <w:rFonts w:ascii="Times New Roman" w:hAnsi="Times New Roman" w:cs="Times New Roman"/>
          <w:sz w:val="24"/>
          <w:szCs w:val="24"/>
          <w:lang w:val="en-US"/>
        </w:rPr>
        <w:t xml:space="preserve"> Chronic Polyphenon-60 or </w:t>
      </w:r>
      <w:proofErr w:type="spellStart"/>
      <w:r w:rsidRPr="00474BA8">
        <w:rPr>
          <w:rFonts w:ascii="Times New Roman" w:hAnsi="Times New Roman" w:cs="Times New Roman"/>
          <w:sz w:val="24"/>
          <w:szCs w:val="24"/>
          <w:lang w:val="en-US"/>
        </w:rPr>
        <w:t>Catechin</w:t>
      </w:r>
      <w:proofErr w:type="spellEnd"/>
      <w:r w:rsidRPr="00474BA8">
        <w:rPr>
          <w:rFonts w:ascii="Times New Roman" w:hAnsi="Times New Roman" w:cs="Times New Roman"/>
          <w:sz w:val="24"/>
          <w:szCs w:val="24"/>
          <w:lang w:val="en-US"/>
        </w:rPr>
        <w:t xml:space="preserve"> Treatments Increase Brain Monoamines Syntheses and Hippocampal SIRT1 Levels Improving Cognition in Aged Rats.</w:t>
      </w:r>
      <w:r w:rsidR="00E2719B" w:rsidRPr="00474BA8">
        <w:rPr>
          <w:rFonts w:ascii="Times New Roman" w:hAnsi="Times New Roman" w:cs="Times New Roman"/>
          <w:sz w:val="24"/>
          <w:szCs w:val="24"/>
          <w:lang w:val="en-US"/>
        </w:rPr>
        <w:t xml:space="preserve"> </w:t>
      </w:r>
      <w:proofErr w:type="spellStart"/>
      <w:r w:rsidRPr="00167CF7">
        <w:rPr>
          <w:rFonts w:ascii="Times New Roman" w:hAnsi="Times New Roman" w:cs="Times New Roman"/>
          <w:sz w:val="24"/>
          <w:szCs w:val="24"/>
        </w:rPr>
        <w:t>Nutrients</w:t>
      </w:r>
      <w:proofErr w:type="spellEnd"/>
      <w:r w:rsidRPr="00167CF7">
        <w:rPr>
          <w:rFonts w:ascii="Times New Roman" w:hAnsi="Times New Roman" w:cs="Times New Roman"/>
          <w:sz w:val="24"/>
          <w:szCs w:val="24"/>
        </w:rPr>
        <w:t>.</w:t>
      </w:r>
      <w:r w:rsidR="00E2719B" w:rsidRPr="00167CF7">
        <w:rPr>
          <w:rFonts w:ascii="Times New Roman" w:hAnsi="Times New Roman" w:cs="Times New Roman"/>
          <w:sz w:val="24"/>
          <w:szCs w:val="24"/>
        </w:rPr>
        <w:t xml:space="preserve"> </w:t>
      </w:r>
      <w:r w:rsidRPr="00167CF7">
        <w:rPr>
          <w:rFonts w:ascii="Times New Roman" w:hAnsi="Times New Roman" w:cs="Times New Roman"/>
          <w:sz w:val="24"/>
          <w:szCs w:val="24"/>
        </w:rPr>
        <w:t xml:space="preserve">12(2):326. </w:t>
      </w:r>
      <w:proofErr w:type="spellStart"/>
      <w:r w:rsidRPr="00167CF7">
        <w:rPr>
          <w:rFonts w:ascii="Times New Roman" w:hAnsi="Times New Roman" w:cs="Times New Roman"/>
          <w:sz w:val="24"/>
          <w:szCs w:val="24"/>
        </w:rPr>
        <w:t>doi</w:t>
      </w:r>
      <w:proofErr w:type="spellEnd"/>
      <w:r w:rsidRPr="00167CF7">
        <w:rPr>
          <w:rFonts w:ascii="Times New Roman" w:hAnsi="Times New Roman" w:cs="Times New Roman"/>
          <w:sz w:val="24"/>
          <w:szCs w:val="24"/>
        </w:rPr>
        <w:t>: 10.3390/nu12020326.</w:t>
      </w:r>
    </w:p>
    <w:p w14:paraId="273BDC45" w14:textId="5D05DDCC" w:rsidR="0089129D" w:rsidRDefault="00474BA8" w:rsidP="0089129D">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 xml:space="preserve">Los compuestos </w:t>
      </w:r>
      <w:proofErr w:type="spellStart"/>
      <w:r w:rsidRPr="00474BA8">
        <w:rPr>
          <w:rFonts w:ascii="Times New Roman" w:hAnsi="Times New Roman" w:cs="Times New Roman"/>
          <w:sz w:val="24"/>
          <w:szCs w:val="24"/>
        </w:rPr>
        <w:t>polifenólicos</w:t>
      </w:r>
      <w:proofErr w:type="spellEnd"/>
      <w:r w:rsidRPr="00474BA8">
        <w:rPr>
          <w:rFonts w:ascii="Times New Roman" w:hAnsi="Times New Roman" w:cs="Times New Roman"/>
          <w:sz w:val="24"/>
          <w:szCs w:val="24"/>
        </w:rPr>
        <w:t xml:space="preserve"> del té verde tienen un gran interés debido a su gran consumo y potencial terapéutico en el deterioro cerebral asociado con la edad. </w:t>
      </w:r>
      <w:r w:rsidRPr="00474BA8">
        <w:rPr>
          <w:rFonts w:ascii="Times New Roman" w:hAnsi="Times New Roman" w:cs="Times New Roman"/>
          <w:sz w:val="24"/>
          <w:szCs w:val="24"/>
        </w:rPr>
        <w:lastRenderedPageBreak/>
        <w:t xml:space="preserve">La ingesta de un extracto de té verde entero y </w:t>
      </w:r>
      <w:proofErr w:type="spellStart"/>
      <w:r w:rsidRPr="00474BA8">
        <w:rPr>
          <w:rFonts w:ascii="Times New Roman" w:hAnsi="Times New Roman" w:cs="Times New Roman"/>
          <w:sz w:val="24"/>
          <w:szCs w:val="24"/>
        </w:rPr>
        <w:t>catequina</w:t>
      </w:r>
      <w:proofErr w:type="spellEnd"/>
      <w:r w:rsidRPr="00474BA8">
        <w:rPr>
          <w:rFonts w:ascii="Times New Roman" w:hAnsi="Times New Roman" w:cs="Times New Roman"/>
          <w:sz w:val="24"/>
          <w:szCs w:val="24"/>
        </w:rPr>
        <w:t xml:space="preserve"> en ratas viejas en el transcurso de 36 días mostraron una mejora significativa en la memoria de trabajo </w:t>
      </w:r>
      <w:proofErr w:type="spellStart"/>
      <w:r w:rsidRPr="00474BA8">
        <w:rPr>
          <w:rFonts w:ascii="Times New Roman" w:hAnsi="Times New Roman" w:cs="Times New Roman"/>
          <w:sz w:val="24"/>
          <w:szCs w:val="24"/>
        </w:rPr>
        <w:t>visoespacial</w:t>
      </w:r>
      <w:proofErr w:type="spellEnd"/>
      <w:r w:rsidRPr="00474BA8">
        <w:rPr>
          <w:rFonts w:ascii="Times New Roman" w:hAnsi="Times New Roman" w:cs="Times New Roman"/>
          <w:sz w:val="24"/>
          <w:szCs w:val="24"/>
        </w:rPr>
        <w:t xml:space="preserve"> y la memoria episódica de ratas viejas, así como en los sistemas </w:t>
      </w:r>
      <w:proofErr w:type="spellStart"/>
      <w:r w:rsidRPr="00474BA8">
        <w:rPr>
          <w:rFonts w:ascii="Times New Roman" w:hAnsi="Times New Roman" w:cs="Times New Roman"/>
          <w:sz w:val="24"/>
          <w:szCs w:val="24"/>
        </w:rPr>
        <w:t>noradrenérgico</w:t>
      </w:r>
      <w:proofErr w:type="spellEnd"/>
      <w:r w:rsidRPr="00474BA8">
        <w:rPr>
          <w:rFonts w:ascii="Times New Roman" w:hAnsi="Times New Roman" w:cs="Times New Roman"/>
          <w:sz w:val="24"/>
          <w:szCs w:val="24"/>
        </w:rPr>
        <w:t xml:space="preserve"> y </w:t>
      </w:r>
      <w:proofErr w:type="spellStart"/>
      <w:r w:rsidRPr="00474BA8">
        <w:rPr>
          <w:rFonts w:ascii="Times New Roman" w:hAnsi="Times New Roman" w:cs="Times New Roman"/>
          <w:sz w:val="24"/>
          <w:szCs w:val="24"/>
        </w:rPr>
        <w:t>serotonérgico</w:t>
      </w:r>
      <w:proofErr w:type="spellEnd"/>
      <w:r w:rsidRPr="00474BA8">
        <w:rPr>
          <w:rFonts w:ascii="Times New Roman" w:hAnsi="Times New Roman" w:cs="Times New Roman"/>
          <w:sz w:val="24"/>
          <w:szCs w:val="24"/>
        </w:rPr>
        <w:t xml:space="preserve"> hipocampal y </w:t>
      </w:r>
      <w:proofErr w:type="spellStart"/>
      <w:proofErr w:type="gramStart"/>
      <w:r w:rsidRPr="00474BA8">
        <w:rPr>
          <w:rFonts w:ascii="Times New Roman" w:hAnsi="Times New Roman" w:cs="Times New Roman"/>
          <w:sz w:val="24"/>
          <w:szCs w:val="24"/>
        </w:rPr>
        <w:t>estriatal</w:t>
      </w:r>
      <w:proofErr w:type="spellEnd"/>
      <w:r w:rsidRPr="00474BA8">
        <w:rPr>
          <w:rFonts w:ascii="Times New Roman" w:hAnsi="Times New Roman" w:cs="Times New Roman"/>
          <w:sz w:val="24"/>
          <w:szCs w:val="24"/>
        </w:rPr>
        <w:t xml:space="preserve"> ,</w:t>
      </w:r>
      <w:proofErr w:type="gramEnd"/>
      <w:r w:rsidRPr="00474BA8">
        <w:rPr>
          <w:rFonts w:ascii="Times New Roman" w:hAnsi="Times New Roman" w:cs="Times New Roman"/>
          <w:sz w:val="24"/>
          <w:szCs w:val="24"/>
        </w:rPr>
        <w:t xml:space="preserve"> pero también con el sistema </w:t>
      </w:r>
      <w:proofErr w:type="spellStart"/>
      <w:r w:rsidRPr="00474BA8">
        <w:rPr>
          <w:rFonts w:ascii="Times New Roman" w:hAnsi="Times New Roman" w:cs="Times New Roman"/>
          <w:sz w:val="24"/>
          <w:szCs w:val="24"/>
        </w:rPr>
        <w:t>dopaminérgico</w:t>
      </w:r>
      <w:proofErr w:type="spellEnd"/>
      <w:r w:rsidRPr="00474BA8">
        <w:rPr>
          <w:rFonts w:ascii="Times New Roman" w:hAnsi="Times New Roman" w:cs="Times New Roman"/>
          <w:sz w:val="24"/>
          <w:szCs w:val="24"/>
        </w:rPr>
        <w:t xml:space="preserve"> </w:t>
      </w:r>
      <w:proofErr w:type="spellStart"/>
      <w:r w:rsidRPr="00474BA8">
        <w:rPr>
          <w:rFonts w:ascii="Times New Roman" w:hAnsi="Times New Roman" w:cs="Times New Roman"/>
          <w:sz w:val="24"/>
          <w:szCs w:val="24"/>
        </w:rPr>
        <w:t>estriatal</w:t>
      </w:r>
      <w:proofErr w:type="spellEnd"/>
      <w:r w:rsidRPr="00474BA8">
        <w:rPr>
          <w:rFonts w:ascii="Times New Roman" w:hAnsi="Times New Roman" w:cs="Times New Roman"/>
          <w:sz w:val="24"/>
          <w:szCs w:val="24"/>
        </w:rPr>
        <w:t xml:space="preserve">. La ingesta mejoró la </w:t>
      </w:r>
      <w:proofErr w:type="spellStart"/>
      <w:r w:rsidRPr="00474BA8">
        <w:rPr>
          <w:rFonts w:ascii="Times New Roman" w:hAnsi="Times New Roman" w:cs="Times New Roman"/>
          <w:sz w:val="24"/>
          <w:szCs w:val="24"/>
        </w:rPr>
        <w:t>neuroinflamación</w:t>
      </w:r>
      <w:proofErr w:type="spellEnd"/>
      <w:r w:rsidRPr="00474BA8">
        <w:rPr>
          <w:rFonts w:ascii="Times New Roman" w:hAnsi="Times New Roman" w:cs="Times New Roman"/>
          <w:sz w:val="24"/>
          <w:szCs w:val="24"/>
        </w:rPr>
        <w:t xml:space="preserve"> modulando la expresión de la proteína </w:t>
      </w:r>
      <w:proofErr w:type="spellStart"/>
      <w:r w:rsidRPr="00474BA8">
        <w:rPr>
          <w:rFonts w:ascii="Times New Roman" w:hAnsi="Times New Roman" w:cs="Times New Roman"/>
          <w:sz w:val="24"/>
          <w:szCs w:val="24"/>
        </w:rPr>
        <w:t>sirtuina</w:t>
      </w:r>
      <w:proofErr w:type="spellEnd"/>
      <w:r w:rsidRPr="00474BA8">
        <w:rPr>
          <w:rFonts w:ascii="Times New Roman" w:hAnsi="Times New Roman" w:cs="Times New Roman"/>
          <w:sz w:val="24"/>
          <w:szCs w:val="24"/>
        </w:rPr>
        <w:t xml:space="preserve"> 1 (SIRT1) en el hipocampo, pero sin cambios en la proteína de unión a histonas RBAP46/48 vinculada al envejecimiento. Todo junto indica el efecto protector de estos compuestos sobre el deterioro cerebral asociado a la edad, apuntando a una reducción del estrés oxidativo y una reducción del estado </w:t>
      </w:r>
      <w:proofErr w:type="spellStart"/>
      <w:proofErr w:type="gramStart"/>
      <w:r w:rsidRPr="00474BA8">
        <w:rPr>
          <w:rFonts w:ascii="Times New Roman" w:hAnsi="Times New Roman" w:cs="Times New Roman"/>
          <w:sz w:val="24"/>
          <w:szCs w:val="24"/>
        </w:rPr>
        <w:t>neuroinflamatorio</w:t>
      </w:r>
      <w:proofErr w:type="spellEnd"/>
      <w:proofErr w:type="gramEnd"/>
      <w:r w:rsidRPr="00474BA8">
        <w:rPr>
          <w:rFonts w:ascii="Times New Roman" w:hAnsi="Times New Roman" w:cs="Times New Roman"/>
          <w:sz w:val="24"/>
          <w:szCs w:val="24"/>
        </w:rPr>
        <w:t xml:space="preserve"> así como la relevancia del mecanismo mediado por SIRT1 en el efecto </w:t>
      </w:r>
      <w:proofErr w:type="spellStart"/>
      <w:r w:rsidRPr="00474BA8">
        <w:rPr>
          <w:rFonts w:ascii="Times New Roman" w:hAnsi="Times New Roman" w:cs="Times New Roman"/>
          <w:sz w:val="24"/>
          <w:szCs w:val="24"/>
        </w:rPr>
        <w:t>neuroprotector</w:t>
      </w:r>
      <w:proofErr w:type="spellEnd"/>
      <w:r w:rsidRPr="00474BA8">
        <w:rPr>
          <w:rFonts w:ascii="Times New Roman" w:hAnsi="Times New Roman" w:cs="Times New Roman"/>
          <w:sz w:val="24"/>
          <w:szCs w:val="24"/>
        </w:rPr>
        <w:t xml:space="preserve"> y descartando la participación de la proteína RBAP46/48.</w:t>
      </w:r>
    </w:p>
    <w:p w14:paraId="20AD408F" w14:textId="77777777" w:rsidR="00474BA8" w:rsidRPr="00167CF7" w:rsidRDefault="00474BA8" w:rsidP="0089129D">
      <w:pPr>
        <w:rPr>
          <w:rFonts w:ascii="Times New Roman" w:hAnsi="Times New Roman" w:cs="Times New Roman"/>
          <w:sz w:val="24"/>
          <w:szCs w:val="24"/>
        </w:rPr>
      </w:pPr>
    </w:p>
    <w:p w14:paraId="034AEE72" w14:textId="77777777" w:rsidR="0089129D" w:rsidRPr="00474BA8" w:rsidRDefault="0089129D" w:rsidP="0089129D">
      <w:pPr>
        <w:rPr>
          <w:rFonts w:ascii="Times New Roman" w:hAnsi="Times New Roman" w:cs="Times New Roman"/>
          <w:sz w:val="24"/>
          <w:szCs w:val="24"/>
          <w:lang w:val="en-US"/>
        </w:rPr>
      </w:pPr>
      <w:r w:rsidRPr="00474BA8">
        <w:rPr>
          <w:rFonts w:ascii="Times New Roman" w:hAnsi="Times New Roman" w:cs="Times New Roman"/>
          <w:sz w:val="24"/>
          <w:szCs w:val="24"/>
          <w:lang w:val="en-US"/>
        </w:rPr>
        <w:t xml:space="preserve">- Cohen-Sánchez A, Box A, Valencia JM, </w:t>
      </w:r>
      <w:proofErr w:type="spellStart"/>
      <w:r w:rsidRPr="00474BA8">
        <w:rPr>
          <w:rFonts w:ascii="Times New Roman" w:hAnsi="Times New Roman" w:cs="Times New Roman"/>
          <w:sz w:val="24"/>
          <w:szCs w:val="24"/>
          <w:lang w:val="en-US"/>
        </w:rPr>
        <w:t>Pinya</w:t>
      </w:r>
      <w:proofErr w:type="spellEnd"/>
      <w:r w:rsidRPr="00474BA8">
        <w:rPr>
          <w:rFonts w:ascii="Times New Roman" w:hAnsi="Times New Roman" w:cs="Times New Roman"/>
          <w:sz w:val="24"/>
          <w:szCs w:val="24"/>
          <w:lang w:val="en-US"/>
        </w:rPr>
        <w:t xml:space="preserve"> S, Tejada S, </w:t>
      </w:r>
      <w:proofErr w:type="spellStart"/>
      <w:r w:rsidRPr="00474BA8">
        <w:rPr>
          <w:rFonts w:ascii="Times New Roman" w:hAnsi="Times New Roman" w:cs="Times New Roman"/>
          <w:sz w:val="24"/>
          <w:szCs w:val="24"/>
          <w:lang w:val="en-US"/>
        </w:rPr>
        <w:t>Sureda</w:t>
      </w:r>
      <w:proofErr w:type="spellEnd"/>
      <w:r w:rsidRPr="00474BA8">
        <w:rPr>
          <w:rFonts w:ascii="Times New Roman" w:hAnsi="Times New Roman" w:cs="Times New Roman"/>
          <w:sz w:val="24"/>
          <w:szCs w:val="24"/>
          <w:lang w:val="en-US"/>
        </w:rPr>
        <w:t xml:space="preserve"> A. 2024. Exploring the impact of high salinity and parasite infection on antioxidant and immune systems in </w:t>
      </w:r>
      <w:proofErr w:type="spellStart"/>
      <w:proofErr w:type="gramStart"/>
      <w:r w:rsidRPr="00474BA8">
        <w:rPr>
          <w:rFonts w:ascii="Times New Roman" w:hAnsi="Times New Roman" w:cs="Times New Roman"/>
          <w:i/>
          <w:sz w:val="24"/>
          <w:szCs w:val="24"/>
          <w:lang w:val="en-US"/>
        </w:rPr>
        <w:t>Coris</w:t>
      </w:r>
      <w:proofErr w:type="spellEnd"/>
      <w:proofErr w:type="gramEnd"/>
      <w:r w:rsidRPr="00474BA8">
        <w:rPr>
          <w:rFonts w:ascii="Times New Roman" w:hAnsi="Times New Roman" w:cs="Times New Roman"/>
          <w:i/>
          <w:sz w:val="24"/>
          <w:szCs w:val="24"/>
          <w:lang w:val="en-US"/>
        </w:rPr>
        <w:t xml:space="preserve"> </w:t>
      </w:r>
      <w:proofErr w:type="spellStart"/>
      <w:r w:rsidRPr="00474BA8">
        <w:rPr>
          <w:rFonts w:ascii="Times New Roman" w:hAnsi="Times New Roman" w:cs="Times New Roman"/>
          <w:i/>
          <w:sz w:val="24"/>
          <w:szCs w:val="24"/>
          <w:lang w:val="en-US"/>
        </w:rPr>
        <w:t>julis</w:t>
      </w:r>
      <w:proofErr w:type="spellEnd"/>
      <w:r w:rsidRPr="00474BA8">
        <w:rPr>
          <w:rFonts w:ascii="Times New Roman" w:hAnsi="Times New Roman" w:cs="Times New Roman"/>
          <w:sz w:val="24"/>
          <w:szCs w:val="24"/>
          <w:lang w:val="en-US"/>
        </w:rPr>
        <w:t xml:space="preserve"> in the </w:t>
      </w:r>
      <w:proofErr w:type="spellStart"/>
      <w:r w:rsidRPr="00474BA8">
        <w:rPr>
          <w:rFonts w:ascii="Times New Roman" w:hAnsi="Times New Roman" w:cs="Times New Roman"/>
          <w:sz w:val="24"/>
          <w:szCs w:val="24"/>
          <w:lang w:val="en-US"/>
        </w:rPr>
        <w:t>Pityusic</w:t>
      </w:r>
      <w:proofErr w:type="spellEnd"/>
      <w:r w:rsidRPr="00474BA8">
        <w:rPr>
          <w:rFonts w:ascii="Times New Roman" w:hAnsi="Times New Roman" w:cs="Times New Roman"/>
          <w:sz w:val="24"/>
          <w:szCs w:val="24"/>
          <w:lang w:val="en-US"/>
        </w:rPr>
        <w:t xml:space="preserve"> Islands (Spain).</w:t>
      </w:r>
      <w:r w:rsidRPr="00474BA8">
        <w:rPr>
          <w:lang w:val="en-US"/>
        </w:rPr>
        <w:t xml:space="preserve"> </w:t>
      </w:r>
      <w:proofErr w:type="spellStart"/>
      <w:r w:rsidRPr="00474BA8">
        <w:rPr>
          <w:rFonts w:ascii="Times New Roman" w:hAnsi="Times New Roman" w:cs="Times New Roman"/>
          <w:sz w:val="24"/>
          <w:szCs w:val="24"/>
          <w:lang w:val="en-US"/>
        </w:rPr>
        <w:t>Sci</w:t>
      </w:r>
      <w:proofErr w:type="spellEnd"/>
      <w:r w:rsidRPr="00474BA8">
        <w:rPr>
          <w:rFonts w:ascii="Times New Roman" w:hAnsi="Times New Roman" w:cs="Times New Roman"/>
          <w:sz w:val="24"/>
          <w:szCs w:val="24"/>
          <w:lang w:val="en-US"/>
        </w:rPr>
        <w:t xml:space="preserve"> Total Environ. </w:t>
      </w:r>
      <w:proofErr w:type="gramStart"/>
      <w:r w:rsidRPr="00474BA8">
        <w:rPr>
          <w:rFonts w:ascii="Times New Roman" w:hAnsi="Times New Roman" w:cs="Times New Roman"/>
          <w:sz w:val="24"/>
          <w:szCs w:val="24"/>
          <w:lang w:val="en-US"/>
        </w:rPr>
        <w:t>951</w:t>
      </w:r>
      <w:proofErr w:type="gramEnd"/>
      <w:r w:rsidRPr="00474BA8">
        <w:rPr>
          <w:rFonts w:ascii="Times New Roman" w:hAnsi="Times New Roman" w:cs="Times New Roman"/>
          <w:sz w:val="24"/>
          <w:szCs w:val="24"/>
          <w:lang w:val="en-US"/>
        </w:rPr>
        <w:t xml:space="preserve">:175848. </w:t>
      </w:r>
      <w:proofErr w:type="spellStart"/>
      <w:r w:rsidRPr="00474BA8">
        <w:rPr>
          <w:rFonts w:ascii="Times New Roman" w:hAnsi="Times New Roman" w:cs="Times New Roman"/>
          <w:sz w:val="24"/>
          <w:szCs w:val="24"/>
          <w:lang w:val="en-US"/>
        </w:rPr>
        <w:t>doi</w:t>
      </w:r>
      <w:proofErr w:type="spellEnd"/>
      <w:r w:rsidRPr="00474BA8">
        <w:rPr>
          <w:rFonts w:ascii="Times New Roman" w:hAnsi="Times New Roman" w:cs="Times New Roman"/>
          <w:sz w:val="24"/>
          <w:szCs w:val="24"/>
          <w:lang w:val="en-US"/>
        </w:rPr>
        <w:t>: 10.1016/j.scitotenv.2024.175848</w:t>
      </w:r>
    </w:p>
    <w:p w14:paraId="50F495C0" w14:textId="06309EFA" w:rsidR="002341BC" w:rsidRPr="00474BA8" w:rsidRDefault="00474BA8" w:rsidP="00900F84">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 xml:space="preserve">Tanto el estrés abiótico (cambios en la salinidad) como biótico (infección parasitaria) inducen una situación de estrés en C. </w:t>
      </w:r>
      <w:proofErr w:type="spellStart"/>
      <w:r w:rsidRPr="00474BA8">
        <w:rPr>
          <w:rFonts w:ascii="Times New Roman" w:hAnsi="Times New Roman" w:cs="Times New Roman"/>
          <w:sz w:val="24"/>
          <w:szCs w:val="24"/>
        </w:rPr>
        <w:t>julis</w:t>
      </w:r>
      <w:proofErr w:type="spellEnd"/>
      <w:r w:rsidRPr="00474BA8">
        <w:rPr>
          <w:rFonts w:ascii="Times New Roman" w:hAnsi="Times New Roman" w:cs="Times New Roman"/>
          <w:sz w:val="24"/>
          <w:szCs w:val="24"/>
        </w:rPr>
        <w:t xml:space="preserve"> que responde activando sus mecanismos de defensa antioxidante e inmunitaria pero que sí causa daño oxidativo. La respuesta diferencial de los tejidos a distintos factores de estrés resalta el valor de analizar múltiples tejidos para detectar indicadores tempranos de diversos impactos en la fauna marina. El impacto social que la afectación de un parásito tiene sobre los individuos puede ser de gran importancia, puesto que el aspecto de los animales parecería que no es saludable.</w:t>
      </w:r>
    </w:p>
    <w:p w14:paraId="4BC9F03F" w14:textId="31E99565" w:rsidR="0089129D" w:rsidRPr="00167CF7" w:rsidRDefault="00900F84" w:rsidP="00900F84">
      <w:pPr>
        <w:rPr>
          <w:rFonts w:ascii="Times New Roman" w:hAnsi="Times New Roman" w:cs="Times New Roman"/>
          <w:sz w:val="24"/>
          <w:szCs w:val="24"/>
        </w:rPr>
      </w:pPr>
      <w:r w:rsidRPr="00167CF7">
        <w:rPr>
          <w:rFonts w:ascii="Times New Roman" w:hAnsi="Times New Roman" w:cs="Times New Roman"/>
          <w:sz w:val="24"/>
          <w:szCs w:val="24"/>
        </w:rPr>
        <w:t xml:space="preserve">- </w:t>
      </w:r>
      <w:proofErr w:type="spellStart"/>
      <w:r w:rsidR="00FB2637" w:rsidRPr="00167CF7">
        <w:rPr>
          <w:rFonts w:ascii="Times New Roman" w:hAnsi="Times New Roman" w:cs="Times New Roman"/>
          <w:sz w:val="24"/>
          <w:szCs w:val="24"/>
        </w:rPr>
        <w:t>Febrer</w:t>
      </w:r>
      <w:proofErr w:type="spellEnd"/>
      <w:r w:rsidR="00FB2637" w:rsidRPr="00167CF7">
        <w:rPr>
          <w:rFonts w:ascii="Times New Roman" w:hAnsi="Times New Roman" w:cs="Times New Roman"/>
          <w:sz w:val="24"/>
          <w:szCs w:val="24"/>
        </w:rPr>
        <w:t xml:space="preserve">-Serra M, </w:t>
      </w:r>
      <w:proofErr w:type="spellStart"/>
      <w:r w:rsidR="00FB2637" w:rsidRPr="00167CF7">
        <w:rPr>
          <w:rFonts w:ascii="Times New Roman" w:hAnsi="Times New Roman" w:cs="Times New Roman"/>
          <w:sz w:val="24"/>
          <w:szCs w:val="24"/>
        </w:rPr>
        <w:t>Lassnig</w:t>
      </w:r>
      <w:proofErr w:type="spellEnd"/>
      <w:r w:rsidR="00FB2637" w:rsidRPr="00167CF7">
        <w:rPr>
          <w:rFonts w:ascii="Times New Roman" w:hAnsi="Times New Roman" w:cs="Times New Roman"/>
          <w:sz w:val="24"/>
          <w:szCs w:val="24"/>
        </w:rPr>
        <w:t xml:space="preserve"> N, </w:t>
      </w:r>
      <w:proofErr w:type="spellStart"/>
      <w:r w:rsidR="00FB2637" w:rsidRPr="00167CF7">
        <w:rPr>
          <w:rFonts w:ascii="Times New Roman" w:hAnsi="Times New Roman" w:cs="Times New Roman"/>
          <w:sz w:val="24"/>
          <w:szCs w:val="24"/>
        </w:rPr>
        <w:t>Colomar</w:t>
      </w:r>
      <w:proofErr w:type="spellEnd"/>
      <w:r w:rsidR="00FB2637" w:rsidRPr="00167CF7">
        <w:rPr>
          <w:rFonts w:ascii="Times New Roman" w:hAnsi="Times New Roman" w:cs="Times New Roman"/>
          <w:sz w:val="24"/>
          <w:szCs w:val="24"/>
        </w:rPr>
        <w:t xml:space="preserve"> V, Picó G, Tejada S, Sureda A, </w:t>
      </w:r>
      <w:proofErr w:type="spellStart"/>
      <w:r w:rsidR="00FB2637" w:rsidRPr="00167CF7">
        <w:rPr>
          <w:rFonts w:ascii="Times New Roman" w:hAnsi="Times New Roman" w:cs="Times New Roman"/>
          <w:sz w:val="24"/>
          <w:szCs w:val="24"/>
        </w:rPr>
        <w:t>Pinya</w:t>
      </w:r>
      <w:proofErr w:type="spellEnd"/>
      <w:r w:rsidR="00FB2637" w:rsidRPr="00167CF7">
        <w:rPr>
          <w:rFonts w:ascii="Times New Roman" w:hAnsi="Times New Roman" w:cs="Times New Roman"/>
          <w:sz w:val="24"/>
          <w:szCs w:val="24"/>
        </w:rPr>
        <w:t xml:space="preserve"> S. 2023. </w:t>
      </w:r>
      <w:r w:rsidRPr="00474BA8">
        <w:rPr>
          <w:rFonts w:ascii="Times New Roman" w:hAnsi="Times New Roman" w:cs="Times New Roman"/>
          <w:sz w:val="24"/>
          <w:szCs w:val="24"/>
          <w:lang w:val="en-US"/>
        </w:rPr>
        <w:t xml:space="preserve">Oxidative stress and behavioral responses of </w:t>
      </w:r>
      <w:proofErr w:type="spellStart"/>
      <w:proofErr w:type="gramStart"/>
      <w:r w:rsidRPr="00474BA8">
        <w:rPr>
          <w:rFonts w:ascii="Times New Roman" w:hAnsi="Times New Roman" w:cs="Times New Roman"/>
          <w:sz w:val="24"/>
          <w:szCs w:val="24"/>
          <w:lang w:val="en-US"/>
        </w:rPr>
        <w:t>moorish</w:t>
      </w:r>
      <w:proofErr w:type="spellEnd"/>
      <w:proofErr w:type="gramEnd"/>
      <w:r w:rsidRPr="00474BA8">
        <w:rPr>
          <w:rFonts w:ascii="Times New Roman" w:hAnsi="Times New Roman" w:cs="Times New Roman"/>
          <w:sz w:val="24"/>
          <w:szCs w:val="24"/>
          <w:lang w:val="en-US"/>
        </w:rPr>
        <w:t xml:space="preserve"> geckos (</w:t>
      </w:r>
      <w:proofErr w:type="spellStart"/>
      <w:r w:rsidRPr="00474BA8">
        <w:rPr>
          <w:rFonts w:ascii="Times New Roman" w:hAnsi="Times New Roman" w:cs="Times New Roman"/>
          <w:i/>
          <w:sz w:val="24"/>
          <w:szCs w:val="24"/>
          <w:lang w:val="en-US"/>
        </w:rPr>
        <w:t>Tarentola</w:t>
      </w:r>
      <w:proofErr w:type="spellEnd"/>
      <w:r w:rsidRPr="00474BA8">
        <w:rPr>
          <w:rFonts w:ascii="Times New Roman" w:hAnsi="Times New Roman" w:cs="Times New Roman"/>
          <w:i/>
          <w:sz w:val="24"/>
          <w:szCs w:val="24"/>
          <w:lang w:val="en-US"/>
        </w:rPr>
        <w:t xml:space="preserve"> </w:t>
      </w:r>
      <w:proofErr w:type="spellStart"/>
      <w:r w:rsidRPr="00474BA8">
        <w:rPr>
          <w:rFonts w:ascii="Times New Roman" w:hAnsi="Times New Roman" w:cs="Times New Roman"/>
          <w:i/>
          <w:sz w:val="24"/>
          <w:szCs w:val="24"/>
          <w:lang w:val="en-US"/>
        </w:rPr>
        <w:t>mauritanica</w:t>
      </w:r>
      <w:proofErr w:type="spellEnd"/>
      <w:r w:rsidRPr="00474BA8">
        <w:rPr>
          <w:rFonts w:ascii="Times New Roman" w:hAnsi="Times New Roman" w:cs="Times New Roman"/>
          <w:sz w:val="24"/>
          <w:szCs w:val="24"/>
          <w:lang w:val="en-US"/>
        </w:rPr>
        <w:t>) submitted to the presence of an introduced potential predator (</w:t>
      </w:r>
      <w:proofErr w:type="spellStart"/>
      <w:r w:rsidRPr="00474BA8">
        <w:rPr>
          <w:rFonts w:ascii="Times New Roman" w:hAnsi="Times New Roman" w:cs="Times New Roman"/>
          <w:i/>
          <w:sz w:val="24"/>
          <w:szCs w:val="24"/>
          <w:lang w:val="en-US"/>
        </w:rPr>
        <w:t>Hemorrhois</w:t>
      </w:r>
      <w:proofErr w:type="spellEnd"/>
      <w:r w:rsidRPr="00474BA8">
        <w:rPr>
          <w:rFonts w:ascii="Times New Roman" w:hAnsi="Times New Roman" w:cs="Times New Roman"/>
          <w:i/>
          <w:sz w:val="24"/>
          <w:szCs w:val="24"/>
          <w:lang w:val="en-US"/>
        </w:rPr>
        <w:t xml:space="preserve"> </w:t>
      </w:r>
      <w:proofErr w:type="spellStart"/>
      <w:r w:rsidRPr="00474BA8">
        <w:rPr>
          <w:rFonts w:ascii="Times New Roman" w:hAnsi="Times New Roman" w:cs="Times New Roman"/>
          <w:i/>
          <w:sz w:val="24"/>
          <w:szCs w:val="24"/>
          <w:lang w:val="en-US"/>
        </w:rPr>
        <w:t>hippocrepis</w:t>
      </w:r>
      <w:proofErr w:type="spellEnd"/>
      <w:r w:rsidRPr="00474BA8">
        <w:rPr>
          <w:rFonts w:ascii="Times New Roman" w:hAnsi="Times New Roman" w:cs="Times New Roman"/>
          <w:sz w:val="24"/>
          <w:szCs w:val="24"/>
          <w:lang w:val="en-US"/>
        </w:rPr>
        <w:t>).</w:t>
      </w:r>
      <w:r w:rsidR="00FB2637" w:rsidRPr="00474BA8">
        <w:rPr>
          <w:rFonts w:ascii="Times New Roman" w:hAnsi="Times New Roman" w:cs="Times New Roman"/>
          <w:sz w:val="24"/>
          <w:szCs w:val="24"/>
          <w:lang w:val="en-US"/>
        </w:rPr>
        <w:t xml:space="preserve"> </w:t>
      </w:r>
      <w:proofErr w:type="spellStart"/>
      <w:r w:rsidRPr="00167CF7">
        <w:rPr>
          <w:rFonts w:ascii="Times New Roman" w:hAnsi="Times New Roman" w:cs="Times New Roman"/>
          <w:sz w:val="24"/>
          <w:szCs w:val="24"/>
        </w:rPr>
        <w:t>Sci</w:t>
      </w:r>
      <w:proofErr w:type="spellEnd"/>
      <w:r w:rsidRPr="00167CF7">
        <w:rPr>
          <w:rFonts w:ascii="Times New Roman" w:hAnsi="Times New Roman" w:cs="Times New Roman"/>
          <w:sz w:val="24"/>
          <w:szCs w:val="24"/>
        </w:rPr>
        <w:t xml:space="preserve"> Total </w:t>
      </w:r>
      <w:proofErr w:type="spellStart"/>
      <w:r w:rsidRPr="00167CF7">
        <w:rPr>
          <w:rFonts w:ascii="Times New Roman" w:hAnsi="Times New Roman" w:cs="Times New Roman"/>
          <w:sz w:val="24"/>
          <w:szCs w:val="24"/>
        </w:rPr>
        <w:t>Environ</w:t>
      </w:r>
      <w:proofErr w:type="spellEnd"/>
      <w:r w:rsidRPr="00167CF7">
        <w:rPr>
          <w:rFonts w:ascii="Times New Roman" w:hAnsi="Times New Roman" w:cs="Times New Roman"/>
          <w:sz w:val="24"/>
          <w:szCs w:val="24"/>
        </w:rPr>
        <w:t xml:space="preserve">. 855:158864. </w:t>
      </w:r>
      <w:proofErr w:type="spellStart"/>
      <w:r w:rsidRPr="00167CF7">
        <w:rPr>
          <w:rFonts w:ascii="Times New Roman" w:hAnsi="Times New Roman" w:cs="Times New Roman"/>
          <w:sz w:val="24"/>
          <w:szCs w:val="24"/>
        </w:rPr>
        <w:t>doi</w:t>
      </w:r>
      <w:proofErr w:type="spellEnd"/>
      <w:r w:rsidRPr="00167CF7">
        <w:rPr>
          <w:rFonts w:ascii="Times New Roman" w:hAnsi="Times New Roman" w:cs="Times New Roman"/>
          <w:sz w:val="24"/>
          <w:szCs w:val="24"/>
        </w:rPr>
        <w:t>: 10.1016/j.scitotenv.2022.158864.</w:t>
      </w:r>
    </w:p>
    <w:p w14:paraId="1D128824" w14:textId="3A03AA0C" w:rsidR="00900F84" w:rsidRPr="00167CF7" w:rsidRDefault="00474BA8" w:rsidP="00900F84">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 xml:space="preserve">La introducción de nuevos depredadores potenciales induce estrés fisiológico a la fauna nativa y podría alterar su comportamiento, hábitat, etc. Tanto las respuestas comportamentales como los </w:t>
      </w:r>
      <w:proofErr w:type="spellStart"/>
      <w:r w:rsidRPr="00474BA8">
        <w:rPr>
          <w:rFonts w:ascii="Times New Roman" w:hAnsi="Times New Roman" w:cs="Times New Roman"/>
          <w:sz w:val="24"/>
          <w:szCs w:val="24"/>
        </w:rPr>
        <w:t>biomarcadores</w:t>
      </w:r>
      <w:proofErr w:type="spellEnd"/>
      <w:r w:rsidRPr="00474BA8">
        <w:rPr>
          <w:rFonts w:ascii="Times New Roman" w:hAnsi="Times New Roman" w:cs="Times New Roman"/>
          <w:sz w:val="24"/>
          <w:szCs w:val="24"/>
        </w:rPr>
        <w:t xml:space="preserve"> de estrés oxidativo que se evaluó mostraron claramente que </w:t>
      </w:r>
      <w:proofErr w:type="spellStart"/>
      <w:r w:rsidRPr="00474BA8">
        <w:rPr>
          <w:rFonts w:ascii="Times New Roman" w:hAnsi="Times New Roman" w:cs="Times New Roman"/>
          <w:sz w:val="24"/>
          <w:szCs w:val="24"/>
        </w:rPr>
        <w:t>Tarentola</w:t>
      </w:r>
      <w:proofErr w:type="spellEnd"/>
      <w:r w:rsidRPr="00474BA8">
        <w:rPr>
          <w:rFonts w:ascii="Times New Roman" w:hAnsi="Times New Roman" w:cs="Times New Roman"/>
          <w:sz w:val="24"/>
          <w:szCs w:val="24"/>
        </w:rPr>
        <w:t xml:space="preserve"> </w:t>
      </w:r>
      <w:proofErr w:type="spellStart"/>
      <w:r w:rsidRPr="00474BA8">
        <w:rPr>
          <w:rFonts w:ascii="Times New Roman" w:hAnsi="Times New Roman" w:cs="Times New Roman"/>
          <w:sz w:val="24"/>
          <w:szCs w:val="24"/>
        </w:rPr>
        <w:t>mauritanica</w:t>
      </w:r>
      <w:proofErr w:type="spellEnd"/>
      <w:r w:rsidRPr="00474BA8">
        <w:rPr>
          <w:rFonts w:ascii="Times New Roman" w:hAnsi="Times New Roman" w:cs="Times New Roman"/>
          <w:sz w:val="24"/>
          <w:szCs w:val="24"/>
        </w:rPr>
        <w:t xml:space="preserve"> (</w:t>
      </w:r>
      <w:proofErr w:type="spellStart"/>
      <w:r w:rsidRPr="00474BA8">
        <w:rPr>
          <w:rFonts w:ascii="Times New Roman" w:hAnsi="Times New Roman" w:cs="Times New Roman"/>
          <w:sz w:val="24"/>
          <w:szCs w:val="24"/>
        </w:rPr>
        <w:t>geco</w:t>
      </w:r>
      <w:proofErr w:type="spellEnd"/>
      <w:r w:rsidRPr="00474BA8">
        <w:rPr>
          <w:rFonts w:ascii="Times New Roman" w:hAnsi="Times New Roman" w:cs="Times New Roman"/>
          <w:sz w:val="24"/>
          <w:szCs w:val="24"/>
        </w:rPr>
        <w:t xml:space="preserve"> común) es capaz de reconocer a </w:t>
      </w:r>
      <w:proofErr w:type="spellStart"/>
      <w:r w:rsidRPr="00474BA8">
        <w:rPr>
          <w:rFonts w:ascii="Times New Roman" w:hAnsi="Times New Roman" w:cs="Times New Roman"/>
          <w:sz w:val="24"/>
          <w:szCs w:val="24"/>
        </w:rPr>
        <w:t>Hemorrhois</w:t>
      </w:r>
      <w:proofErr w:type="spellEnd"/>
      <w:r w:rsidRPr="00474BA8">
        <w:rPr>
          <w:rFonts w:ascii="Times New Roman" w:hAnsi="Times New Roman" w:cs="Times New Roman"/>
          <w:sz w:val="24"/>
          <w:szCs w:val="24"/>
        </w:rPr>
        <w:t xml:space="preserve"> </w:t>
      </w:r>
      <w:proofErr w:type="spellStart"/>
      <w:r w:rsidRPr="00474BA8">
        <w:rPr>
          <w:rFonts w:ascii="Times New Roman" w:hAnsi="Times New Roman" w:cs="Times New Roman"/>
          <w:sz w:val="24"/>
          <w:szCs w:val="24"/>
        </w:rPr>
        <w:t>hippocrepis</w:t>
      </w:r>
      <w:proofErr w:type="spellEnd"/>
      <w:r w:rsidRPr="00474BA8">
        <w:rPr>
          <w:rFonts w:ascii="Times New Roman" w:hAnsi="Times New Roman" w:cs="Times New Roman"/>
          <w:sz w:val="24"/>
          <w:szCs w:val="24"/>
        </w:rPr>
        <w:t xml:space="preserve"> (serpiente de herradura) como un depredador potencial, a pesar de ser una serpiente recientemente introducida en las islas Baleares.</w:t>
      </w:r>
    </w:p>
    <w:p w14:paraId="73DA2C57" w14:textId="77777777" w:rsidR="001E47B0" w:rsidRPr="00167CF7" w:rsidRDefault="001E47B0" w:rsidP="000E1F2F">
      <w:pPr>
        <w:rPr>
          <w:rFonts w:ascii="Times New Roman" w:hAnsi="Times New Roman" w:cs="Times New Roman"/>
          <w:sz w:val="24"/>
          <w:szCs w:val="24"/>
        </w:rPr>
      </w:pPr>
    </w:p>
    <w:p w14:paraId="6AFD8C17" w14:textId="6EACBCF6" w:rsidR="000E1F2F" w:rsidRPr="00474BA8" w:rsidRDefault="000E1F2F" w:rsidP="000E1F2F">
      <w:pPr>
        <w:rPr>
          <w:rFonts w:ascii="Times New Roman" w:hAnsi="Times New Roman" w:cs="Times New Roman"/>
          <w:sz w:val="24"/>
          <w:szCs w:val="24"/>
          <w:lang w:val="en-US"/>
        </w:rPr>
      </w:pPr>
      <w:r w:rsidRPr="00167CF7">
        <w:rPr>
          <w:rFonts w:ascii="Times New Roman" w:hAnsi="Times New Roman" w:cs="Times New Roman"/>
          <w:sz w:val="24"/>
          <w:szCs w:val="24"/>
        </w:rPr>
        <w:t xml:space="preserve">- </w:t>
      </w:r>
      <w:r w:rsidR="00FB2637" w:rsidRPr="00167CF7">
        <w:rPr>
          <w:rFonts w:ascii="Times New Roman" w:hAnsi="Times New Roman" w:cs="Times New Roman"/>
          <w:sz w:val="24"/>
          <w:szCs w:val="24"/>
        </w:rPr>
        <w:t xml:space="preserve">Cohen-Sánchez A, </w:t>
      </w:r>
      <w:proofErr w:type="spellStart"/>
      <w:r w:rsidR="00FB2637" w:rsidRPr="00167CF7">
        <w:rPr>
          <w:rFonts w:ascii="Times New Roman" w:hAnsi="Times New Roman" w:cs="Times New Roman"/>
          <w:sz w:val="24"/>
          <w:szCs w:val="24"/>
        </w:rPr>
        <w:t>Solomando</w:t>
      </w:r>
      <w:proofErr w:type="spellEnd"/>
      <w:r w:rsidR="00FB2637" w:rsidRPr="00167CF7">
        <w:rPr>
          <w:rFonts w:ascii="Times New Roman" w:hAnsi="Times New Roman" w:cs="Times New Roman"/>
          <w:sz w:val="24"/>
          <w:szCs w:val="24"/>
        </w:rPr>
        <w:t xml:space="preserve"> A, </w:t>
      </w:r>
      <w:proofErr w:type="spellStart"/>
      <w:r w:rsidR="00FB2637" w:rsidRPr="00167CF7">
        <w:rPr>
          <w:rFonts w:ascii="Times New Roman" w:hAnsi="Times New Roman" w:cs="Times New Roman"/>
          <w:sz w:val="24"/>
          <w:szCs w:val="24"/>
        </w:rPr>
        <w:t>Pinya</w:t>
      </w:r>
      <w:proofErr w:type="spellEnd"/>
      <w:r w:rsidR="00FB2637" w:rsidRPr="00167CF7">
        <w:rPr>
          <w:rFonts w:ascii="Times New Roman" w:hAnsi="Times New Roman" w:cs="Times New Roman"/>
          <w:sz w:val="24"/>
          <w:szCs w:val="24"/>
        </w:rPr>
        <w:t xml:space="preserve"> S, Tejada S, Valencia JM, Box A, Sureda A. 2022. </w:t>
      </w:r>
      <w:r w:rsidRPr="00474BA8">
        <w:rPr>
          <w:rFonts w:ascii="Times New Roman" w:hAnsi="Times New Roman" w:cs="Times New Roman"/>
          <w:sz w:val="24"/>
          <w:szCs w:val="24"/>
          <w:lang w:val="en-US"/>
        </w:rPr>
        <w:t xml:space="preserve">First detection of </w:t>
      </w:r>
      <w:proofErr w:type="spellStart"/>
      <w:r w:rsidRPr="00474BA8">
        <w:rPr>
          <w:rFonts w:ascii="Times New Roman" w:hAnsi="Times New Roman" w:cs="Times New Roman"/>
          <w:sz w:val="24"/>
          <w:szCs w:val="24"/>
          <w:lang w:val="en-US"/>
        </w:rPr>
        <w:t>microplastics</w:t>
      </w:r>
      <w:proofErr w:type="spellEnd"/>
      <w:r w:rsidRPr="00474BA8">
        <w:rPr>
          <w:rFonts w:ascii="Times New Roman" w:hAnsi="Times New Roman" w:cs="Times New Roman"/>
          <w:sz w:val="24"/>
          <w:szCs w:val="24"/>
          <w:lang w:val="en-US"/>
        </w:rPr>
        <w:t xml:space="preserve"> in </w:t>
      </w:r>
      <w:proofErr w:type="spellStart"/>
      <w:r w:rsidRPr="00474BA8">
        <w:rPr>
          <w:rFonts w:ascii="Times New Roman" w:hAnsi="Times New Roman" w:cs="Times New Roman"/>
          <w:i/>
          <w:sz w:val="24"/>
          <w:szCs w:val="24"/>
          <w:lang w:val="en-US"/>
        </w:rPr>
        <w:t>Xyrichtys</w:t>
      </w:r>
      <w:proofErr w:type="spellEnd"/>
      <w:r w:rsidRPr="00474BA8">
        <w:rPr>
          <w:rFonts w:ascii="Times New Roman" w:hAnsi="Times New Roman" w:cs="Times New Roman"/>
          <w:i/>
          <w:sz w:val="24"/>
          <w:szCs w:val="24"/>
          <w:lang w:val="en-US"/>
        </w:rPr>
        <w:t xml:space="preserve"> </w:t>
      </w:r>
      <w:proofErr w:type="spellStart"/>
      <w:r w:rsidRPr="00474BA8">
        <w:rPr>
          <w:rFonts w:ascii="Times New Roman" w:hAnsi="Times New Roman" w:cs="Times New Roman"/>
          <w:i/>
          <w:sz w:val="24"/>
          <w:szCs w:val="24"/>
          <w:lang w:val="en-US"/>
        </w:rPr>
        <w:t>novacula</w:t>
      </w:r>
      <w:proofErr w:type="spellEnd"/>
      <w:r w:rsidRPr="00474BA8">
        <w:rPr>
          <w:rFonts w:ascii="Times New Roman" w:hAnsi="Times New Roman" w:cs="Times New Roman"/>
          <w:sz w:val="24"/>
          <w:szCs w:val="24"/>
          <w:lang w:val="en-US"/>
        </w:rPr>
        <w:t xml:space="preserve"> (Linnaeus 1758) digestive tract from </w:t>
      </w:r>
      <w:proofErr w:type="spellStart"/>
      <w:r w:rsidRPr="00474BA8">
        <w:rPr>
          <w:rFonts w:ascii="Times New Roman" w:hAnsi="Times New Roman" w:cs="Times New Roman"/>
          <w:sz w:val="24"/>
          <w:szCs w:val="24"/>
          <w:lang w:val="en-US"/>
        </w:rPr>
        <w:t>Eivissa</w:t>
      </w:r>
      <w:proofErr w:type="spellEnd"/>
      <w:r w:rsidRPr="00474BA8">
        <w:rPr>
          <w:rFonts w:ascii="Times New Roman" w:hAnsi="Times New Roman" w:cs="Times New Roman"/>
          <w:sz w:val="24"/>
          <w:szCs w:val="24"/>
          <w:lang w:val="en-US"/>
        </w:rPr>
        <w:t xml:space="preserve"> Island (Western Mediterranean). Environ </w:t>
      </w:r>
      <w:proofErr w:type="spellStart"/>
      <w:r w:rsidRPr="00474BA8">
        <w:rPr>
          <w:rFonts w:ascii="Times New Roman" w:hAnsi="Times New Roman" w:cs="Times New Roman"/>
          <w:sz w:val="24"/>
          <w:szCs w:val="24"/>
          <w:lang w:val="en-US"/>
        </w:rPr>
        <w:t>Sci</w:t>
      </w:r>
      <w:proofErr w:type="spellEnd"/>
      <w:r w:rsidRPr="00474BA8">
        <w:rPr>
          <w:rFonts w:ascii="Times New Roman" w:hAnsi="Times New Roman" w:cs="Times New Roman"/>
          <w:sz w:val="24"/>
          <w:szCs w:val="24"/>
          <w:lang w:val="en-US"/>
        </w:rPr>
        <w:t xml:space="preserve"> </w:t>
      </w:r>
      <w:proofErr w:type="spellStart"/>
      <w:r w:rsidRPr="00474BA8">
        <w:rPr>
          <w:rFonts w:ascii="Times New Roman" w:hAnsi="Times New Roman" w:cs="Times New Roman"/>
          <w:sz w:val="24"/>
          <w:szCs w:val="24"/>
          <w:lang w:val="en-US"/>
        </w:rPr>
        <w:t>Pollut</w:t>
      </w:r>
      <w:proofErr w:type="spellEnd"/>
      <w:r w:rsidRPr="00474BA8">
        <w:rPr>
          <w:rFonts w:ascii="Times New Roman" w:hAnsi="Times New Roman" w:cs="Times New Roman"/>
          <w:sz w:val="24"/>
          <w:szCs w:val="24"/>
          <w:lang w:val="en-US"/>
        </w:rPr>
        <w:t xml:space="preserve"> Res Int. 29(43):65077-65087. </w:t>
      </w:r>
      <w:proofErr w:type="spellStart"/>
      <w:proofErr w:type="gramStart"/>
      <w:r w:rsidRPr="00474BA8">
        <w:rPr>
          <w:rFonts w:ascii="Times New Roman" w:hAnsi="Times New Roman" w:cs="Times New Roman"/>
          <w:sz w:val="24"/>
          <w:szCs w:val="24"/>
          <w:lang w:val="en-US"/>
        </w:rPr>
        <w:t>doi</w:t>
      </w:r>
      <w:proofErr w:type="spellEnd"/>
      <w:proofErr w:type="gramEnd"/>
      <w:r w:rsidRPr="00474BA8">
        <w:rPr>
          <w:rFonts w:ascii="Times New Roman" w:hAnsi="Times New Roman" w:cs="Times New Roman"/>
          <w:sz w:val="24"/>
          <w:szCs w:val="24"/>
          <w:lang w:val="en-US"/>
        </w:rPr>
        <w:t xml:space="preserve">: 10.1007/s11356-022-20298-8. </w:t>
      </w:r>
      <w:r w:rsidRPr="00474BA8">
        <w:rPr>
          <w:rFonts w:ascii="Times New Roman" w:hAnsi="Times New Roman" w:cs="Times New Roman"/>
          <w:sz w:val="24"/>
          <w:szCs w:val="24"/>
          <w:lang w:val="en-US"/>
        </w:rPr>
        <w:tab/>
      </w:r>
    </w:p>
    <w:p w14:paraId="0BD62539" w14:textId="3367BB13" w:rsidR="00F97C3C" w:rsidRDefault="00474BA8" w:rsidP="001E47B0">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 xml:space="preserve">Los residuos plásticos y su ubicuidad en los océanos representan un problema creciente para la vida marina en todo el mundo. Los </w:t>
      </w:r>
      <w:proofErr w:type="spellStart"/>
      <w:r w:rsidRPr="00474BA8">
        <w:rPr>
          <w:rFonts w:ascii="Times New Roman" w:hAnsi="Times New Roman" w:cs="Times New Roman"/>
          <w:sz w:val="24"/>
          <w:szCs w:val="24"/>
        </w:rPr>
        <w:t>microplásticos</w:t>
      </w:r>
      <w:proofErr w:type="spellEnd"/>
      <w:r w:rsidRPr="00474BA8">
        <w:rPr>
          <w:rFonts w:ascii="Times New Roman" w:hAnsi="Times New Roman" w:cs="Times New Roman"/>
          <w:sz w:val="24"/>
          <w:szCs w:val="24"/>
        </w:rPr>
        <w:t xml:space="preserve"> son omnipresentes en el mar y entran fácilmente en las redes alimentarias. </w:t>
      </w:r>
      <w:proofErr w:type="spellStart"/>
      <w:r w:rsidRPr="00474BA8">
        <w:rPr>
          <w:rFonts w:ascii="Times New Roman" w:hAnsi="Times New Roman" w:cs="Times New Roman"/>
          <w:sz w:val="24"/>
          <w:szCs w:val="24"/>
        </w:rPr>
        <w:t>Xyrichtys</w:t>
      </w:r>
      <w:proofErr w:type="spellEnd"/>
      <w:r w:rsidRPr="00474BA8">
        <w:rPr>
          <w:rFonts w:ascii="Times New Roman" w:hAnsi="Times New Roman" w:cs="Times New Roman"/>
          <w:sz w:val="24"/>
          <w:szCs w:val="24"/>
        </w:rPr>
        <w:t xml:space="preserve"> </w:t>
      </w:r>
      <w:proofErr w:type="spellStart"/>
      <w:r w:rsidRPr="00474BA8">
        <w:rPr>
          <w:rFonts w:ascii="Times New Roman" w:hAnsi="Times New Roman" w:cs="Times New Roman"/>
          <w:sz w:val="24"/>
          <w:szCs w:val="24"/>
        </w:rPr>
        <w:lastRenderedPageBreak/>
        <w:t>novacula</w:t>
      </w:r>
      <w:proofErr w:type="spellEnd"/>
      <w:r w:rsidRPr="00474BA8">
        <w:rPr>
          <w:rFonts w:ascii="Times New Roman" w:hAnsi="Times New Roman" w:cs="Times New Roman"/>
          <w:sz w:val="24"/>
          <w:szCs w:val="24"/>
        </w:rPr>
        <w:t xml:space="preserve"> es una de las principales especies de la pesca recreativa en las Islas Baleares. En este estudio prácticamente todos los especímenes del </w:t>
      </w:r>
      <w:proofErr w:type="spellStart"/>
      <w:r w:rsidRPr="00474BA8">
        <w:rPr>
          <w:rFonts w:ascii="Times New Roman" w:hAnsi="Times New Roman" w:cs="Times New Roman"/>
          <w:sz w:val="24"/>
          <w:szCs w:val="24"/>
        </w:rPr>
        <w:t>raor</w:t>
      </w:r>
      <w:proofErr w:type="spellEnd"/>
      <w:r w:rsidRPr="00474BA8">
        <w:rPr>
          <w:rFonts w:ascii="Times New Roman" w:hAnsi="Times New Roman" w:cs="Times New Roman"/>
          <w:sz w:val="24"/>
          <w:szCs w:val="24"/>
        </w:rPr>
        <w:t xml:space="preserve"> presentaron </w:t>
      </w:r>
      <w:proofErr w:type="spellStart"/>
      <w:r w:rsidRPr="00474BA8">
        <w:rPr>
          <w:rFonts w:ascii="Times New Roman" w:hAnsi="Times New Roman" w:cs="Times New Roman"/>
          <w:sz w:val="24"/>
          <w:szCs w:val="24"/>
        </w:rPr>
        <w:t>microplásticos</w:t>
      </w:r>
      <w:proofErr w:type="spellEnd"/>
      <w:r w:rsidRPr="00474BA8">
        <w:rPr>
          <w:rFonts w:ascii="Times New Roman" w:hAnsi="Times New Roman" w:cs="Times New Roman"/>
          <w:sz w:val="24"/>
          <w:szCs w:val="24"/>
        </w:rPr>
        <w:t xml:space="preserve"> en su trato digestivo independientemente de si la zona de captura estaba en un área marina protegida o no. Estos resultados resaltan la ubicuidad de </w:t>
      </w:r>
      <w:proofErr w:type="spellStart"/>
      <w:r w:rsidRPr="00474BA8">
        <w:rPr>
          <w:rFonts w:ascii="Times New Roman" w:hAnsi="Times New Roman" w:cs="Times New Roman"/>
          <w:sz w:val="24"/>
          <w:szCs w:val="24"/>
        </w:rPr>
        <w:t>microplásticos</w:t>
      </w:r>
      <w:proofErr w:type="spellEnd"/>
      <w:r w:rsidRPr="00474BA8">
        <w:rPr>
          <w:rFonts w:ascii="Times New Roman" w:hAnsi="Times New Roman" w:cs="Times New Roman"/>
          <w:sz w:val="24"/>
          <w:szCs w:val="24"/>
        </w:rPr>
        <w:t xml:space="preserve"> en áreas marinas costeras, y podrían ser necesarios estudios adicionales para evaluar más implicaciones de la presencia de MP en esta especie con gran interés comercial y que podría tener un gran impacto social y </w:t>
      </w:r>
      <w:r>
        <w:rPr>
          <w:rFonts w:ascii="Times New Roman" w:hAnsi="Times New Roman" w:cs="Times New Roman"/>
          <w:sz w:val="24"/>
          <w:szCs w:val="24"/>
        </w:rPr>
        <w:t>económico en el entorno isleño.</w:t>
      </w:r>
    </w:p>
    <w:p w14:paraId="2D80A3C4" w14:textId="77777777" w:rsidR="00474BA8" w:rsidRPr="00167CF7" w:rsidRDefault="00474BA8" w:rsidP="001E47B0">
      <w:pPr>
        <w:rPr>
          <w:rFonts w:ascii="Times New Roman" w:hAnsi="Times New Roman" w:cs="Times New Roman"/>
          <w:sz w:val="24"/>
          <w:szCs w:val="24"/>
        </w:rPr>
      </w:pPr>
    </w:p>
    <w:p w14:paraId="1281ED9A" w14:textId="3759D1E6" w:rsidR="000E1F2F" w:rsidRPr="00167CF7" w:rsidRDefault="000E1F2F" w:rsidP="001E47B0">
      <w:pPr>
        <w:rPr>
          <w:rFonts w:ascii="Times New Roman" w:hAnsi="Times New Roman" w:cs="Times New Roman"/>
          <w:sz w:val="24"/>
          <w:szCs w:val="24"/>
        </w:rPr>
      </w:pPr>
      <w:r w:rsidRPr="00167CF7">
        <w:rPr>
          <w:rFonts w:ascii="Times New Roman" w:hAnsi="Times New Roman" w:cs="Times New Roman"/>
          <w:sz w:val="24"/>
          <w:szCs w:val="24"/>
        </w:rPr>
        <w:t>-</w:t>
      </w:r>
      <w:r w:rsidR="00D965C3" w:rsidRPr="00167CF7">
        <w:rPr>
          <w:rFonts w:ascii="Times New Roman" w:hAnsi="Times New Roman" w:cs="Times New Roman"/>
          <w:sz w:val="24"/>
          <w:szCs w:val="24"/>
        </w:rPr>
        <w:t xml:space="preserve"> </w:t>
      </w:r>
      <w:proofErr w:type="spellStart"/>
      <w:r w:rsidR="00D965C3" w:rsidRPr="00167CF7">
        <w:rPr>
          <w:rFonts w:ascii="Times New Roman" w:hAnsi="Times New Roman" w:cs="Times New Roman"/>
          <w:sz w:val="24"/>
          <w:szCs w:val="24"/>
        </w:rPr>
        <w:t>Febrer</w:t>
      </w:r>
      <w:proofErr w:type="spellEnd"/>
      <w:r w:rsidR="00D965C3" w:rsidRPr="00167CF7">
        <w:rPr>
          <w:rFonts w:ascii="Times New Roman" w:hAnsi="Times New Roman" w:cs="Times New Roman"/>
          <w:sz w:val="24"/>
          <w:szCs w:val="24"/>
        </w:rPr>
        <w:t xml:space="preserve">-Serra M, Renga E, Fernández G, </w:t>
      </w:r>
      <w:proofErr w:type="spellStart"/>
      <w:r w:rsidR="00D965C3" w:rsidRPr="00167CF7">
        <w:rPr>
          <w:rFonts w:ascii="Times New Roman" w:hAnsi="Times New Roman" w:cs="Times New Roman"/>
          <w:sz w:val="24"/>
          <w:szCs w:val="24"/>
        </w:rPr>
        <w:t>Lassnig</w:t>
      </w:r>
      <w:proofErr w:type="spellEnd"/>
      <w:r w:rsidR="00D965C3" w:rsidRPr="00167CF7">
        <w:rPr>
          <w:rFonts w:ascii="Times New Roman" w:hAnsi="Times New Roman" w:cs="Times New Roman"/>
          <w:sz w:val="24"/>
          <w:szCs w:val="24"/>
        </w:rPr>
        <w:t xml:space="preserve"> N, Tejada S, Capó X, </w:t>
      </w:r>
      <w:proofErr w:type="spellStart"/>
      <w:r w:rsidR="00D965C3" w:rsidRPr="00167CF7">
        <w:rPr>
          <w:rFonts w:ascii="Times New Roman" w:hAnsi="Times New Roman" w:cs="Times New Roman"/>
          <w:sz w:val="24"/>
          <w:szCs w:val="24"/>
        </w:rPr>
        <w:t>Pinya</w:t>
      </w:r>
      <w:proofErr w:type="spellEnd"/>
      <w:r w:rsidR="00D965C3" w:rsidRPr="00167CF7">
        <w:rPr>
          <w:rFonts w:ascii="Times New Roman" w:hAnsi="Times New Roman" w:cs="Times New Roman"/>
          <w:sz w:val="24"/>
          <w:szCs w:val="24"/>
        </w:rPr>
        <w:t xml:space="preserve"> S, Sureda A. 2020.</w:t>
      </w:r>
      <w:r w:rsidRPr="00167CF7">
        <w:rPr>
          <w:rFonts w:ascii="Times New Roman" w:hAnsi="Times New Roman" w:cs="Times New Roman"/>
          <w:sz w:val="24"/>
          <w:szCs w:val="24"/>
        </w:rPr>
        <w:t xml:space="preserve"> </w:t>
      </w:r>
      <w:r w:rsidRPr="00474BA8">
        <w:rPr>
          <w:rFonts w:ascii="Times New Roman" w:hAnsi="Times New Roman" w:cs="Times New Roman"/>
          <w:sz w:val="24"/>
          <w:szCs w:val="24"/>
          <w:lang w:val="en-US"/>
        </w:rPr>
        <w:t xml:space="preserve">First report of heavy metal presence in muscular tissue of loggerhead turtles </w:t>
      </w:r>
      <w:proofErr w:type="spellStart"/>
      <w:r w:rsidRPr="00474BA8">
        <w:rPr>
          <w:rFonts w:ascii="Times New Roman" w:hAnsi="Times New Roman" w:cs="Times New Roman"/>
          <w:i/>
          <w:iCs/>
          <w:sz w:val="24"/>
          <w:szCs w:val="24"/>
          <w:lang w:val="en-US"/>
        </w:rPr>
        <w:t>Caretta</w:t>
      </w:r>
      <w:proofErr w:type="spellEnd"/>
      <w:r w:rsidRPr="00474BA8">
        <w:rPr>
          <w:rFonts w:ascii="Times New Roman" w:hAnsi="Times New Roman" w:cs="Times New Roman"/>
          <w:i/>
          <w:iCs/>
          <w:sz w:val="24"/>
          <w:szCs w:val="24"/>
          <w:lang w:val="en-US"/>
        </w:rPr>
        <w:t xml:space="preserve"> </w:t>
      </w:r>
      <w:proofErr w:type="spellStart"/>
      <w:r w:rsidRPr="00474BA8">
        <w:rPr>
          <w:rFonts w:ascii="Times New Roman" w:hAnsi="Times New Roman" w:cs="Times New Roman"/>
          <w:i/>
          <w:iCs/>
          <w:sz w:val="24"/>
          <w:szCs w:val="24"/>
          <w:lang w:val="en-US"/>
        </w:rPr>
        <w:t>caretta</w:t>
      </w:r>
      <w:proofErr w:type="spellEnd"/>
      <w:r w:rsidRPr="00474BA8">
        <w:rPr>
          <w:rFonts w:ascii="Times New Roman" w:hAnsi="Times New Roman" w:cs="Times New Roman"/>
          <w:sz w:val="24"/>
          <w:szCs w:val="24"/>
          <w:lang w:val="en-US"/>
        </w:rPr>
        <w:t xml:space="preserve"> (Linnaeus, 1758) from the Balearic Sea (Balearic Islands, Spain).</w:t>
      </w:r>
      <w:r w:rsidR="00D965C3" w:rsidRPr="00474BA8">
        <w:rPr>
          <w:rFonts w:ascii="Times New Roman" w:hAnsi="Times New Roman" w:cs="Times New Roman"/>
          <w:sz w:val="24"/>
          <w:szCs w:val="24"/>
          <w:lang w:val="en-US"/>
        </w:rPr>
        <w:t xml:space="preserve"> </w:t>
      </w:r>
      <w:proofErr w:type="spellStart"/>
      <w:r w:rsidRPr="00167CF7">
        <w:rPr>
          <w:rFonts w:ascii="Times New Roman" w:hAnsi="Times New Roman" w:cs="Times New Roman"/>
          <w:sz w:val="24"/>
          <w:szCs w:val="24"/>
        </w:rPr>
        <w:t>Environ</w:t>
      </w:r>
      <w:proofErr w:type="spellEnd"/>
      <w:r w:rsidRPr="00167CF7">
        <w:rPr>
          <w:rFonts w:ascii="Times New Roman" w:hAnsi="Times New Roman" w:cs="Times New Roman"/>
          <w:sz w:val="24"/>
          <w:szCs w:val="24"/>
        </w:rPr>
        <w:t xml:space="preserve"> </w:t>
      </w:r>
      <w:proofErr w:type="spellStart"/>
      <w:r w:rsidRPr="00167CF7">
        <w:rPr>
          <w:rFonts w:ascii="Times New Roman" w:hAnsi="Times New Roman" w:cs="Times New Roman"/>
          <w:sz w:val="24"/>
          <w:szCs w:val="24"/>
        </w:rPr>
        <w:t>Sci</w:t>
      </w:r>
      <w:proofErr w:type="spellEnd"/>
      <w:r w:rsidRPr="00167CF7">
        <w:rPr>
          <w:rFonts w:ascii="Times New Roman" w:hAnsi="Times New Roman" w:cs="Times New Roman"/>
          <w:sz w:val="24"/>
          <w:szCs w:val="24"/>
        </w:rPr>
        <w:t xml:space="preserve"> </w:t>
      </w:r>
      <w:proofErr w:type="spellStart"/>
      <w:r w:rsidRPr="00167CF7">
        <w:rPr>
          <w:rFonts w:ascii="Times New Roman" w:hAnsi="Times New Roman" w:cs="Times New Roman"/>
          <w:sz w:val="24"/>
          <w:szCs w:val="24"/>
        </w:rPr>
        <w:t>Pollut</w:t>
      </w:r>
      <w:proofErr w:type="spellEnd"/>
      <w:r w:rsidRPr="00167CF7">
        <w:rPr>
          <w:rFonts w:ascii="Times New Roman" w:hAnsi="Times New Roman" w:cs="Times New Roman"/>
          <w:sz w:val="24"/>
          <w:szCs w:val="24"/>
        </w:rPr>
        <w:t xml:space="preserve"> Res Int.27(31):39651-39656. </w:t>
      </w:r>
      <w:proofErr w:type="spellStart"/>
      <w:r w:rsidRPr="00167CF7">
        <w:rPr>
          <w:rFonts w:ascii="Times New Roman" w:hAnsi="Times New Roman" w:cs="Times New Roman"/>
          <w:sz w:val="24"/>
          <w:szCs w:val="24"/>
        </w:rPr>
        <w:t>doi</w:t>
      </w:r>
      <w:proofErr w:type="spellEnd"/>
      <w:r w:rsidRPr="00167CF7">
        <w:rPr>
          <w:rFonts w:ascii="Times New Roman" w:hAnsi="Times New Roman" w:cs="Times New Roman"/>
          <w:sz w:val="24"/>
          <w:szCs w:val="24"/>
        </w:rPr>
        <w:t>: 10.1007/s11356-020-10464-1.</w:t>
      </w:r>
    </w:p>
    <w:p w14:paraId="384561F9" w14:textId="5985BB5E" w:rsidR="00D728F2" w:rsidRPr="00167CF7" w:rsidRDefault="00474BA8" w:rsidP="000E1F2F">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Las concentraciones de metales pesados ​​cadmio (Cd), mercurio (Hg) y plomo (Pb) en el tejido muscular de tortugas bobas (</w:t>
      </w:r>
      <w:proofErr w:type="spellStart"/>
      <w:r w:rsidRPr="00474BA8">
        <w:rPr>
          <w:rFonts w:ascii="Times New Roman" w:hAnsi="Times New Roman" w:cs="Times New Roman"/>
          <w:sz w:val="24"/>
          <w:szCs w:val="24"/>
        </w:rPr>
        <w:t>Caretta</w:t>
      </w:r>
      <w:proofErr w:type="spellEnd"/>
      <w:r w:rsidRPr="00474BA8">
        <w:rPr>
          <w:rFonts w:ascii="Times New Roman" w:hAnsi="Times New Roman" w:cs="Times New Roman"/>
          <w:sz w:val="24"/>
          <w:szCs w:val="24"/>
        </w:rPr>
        <w:t xml:space="preserve"> </w:t>
      </w:r>
      <w:proofErr w:type="spellStart"/>
      <w:r w:rsidRPr="00474BA8">
        <w:rPr>
          <w:rFonts w:ascii="Times New Roman" w:hAnsi="Times New Roman" w:cs="Times New Roman"/>
          <w:sz w:val="24"/>
          <w:szCs w:val="24"/>
        </w:rPr>
        <w:t>caretta</w:t>
      </w:r>
      <w:proofErr w:type="spellEnd"/>
      <w:r w:rsidRPr="00474BA8">
        <w:rPr>
          <w:rFonts w:ascii="Times New Roman" w:hAnsi="Times New Roman" w:cs="Times New Roman"/>
          <w:sz w:val="24"/>
          <w:szCs w:val="24"/>
        </w:rPr>
        <w:t xml:space="preserve">) de las islas Baleares fueron similares o inferiores a las concentraciones detectadas en España, Italia o </w:t>
      </w:r>
      <w:proofErr w:type="gramStart"/>
      <w:r w:rsidRPr="00474BA8">
        <w:rPr>
          <w:rFonts w:ascii="Times New Roman" w:hAnsi="Times New Roman" w:cs="Times New Roman"/>
          <w:sz w:val="24"/>
          <w:szCs w:val="24"/>
        </w:rPr>
        <w:t>Japón .</w:t>
      </w:r>
      <w:proofErr w:type="gramEnd"/>
      <w:r w:rsidRPr="00474BA8">
        <w:rPr>
          <w:rFonts w:ascii="Times New Roman" w:hAnsi="Times New Roman" w:cs="Times New Roman"/>
          <w:sz w:val="24"/>
          <w:szCs w:val="24"/>
        </w:rPr>
        <w:t xml:space="preserve"> Como la principal fuente de metales en la tortuga boba es la dieta, las bajas cargas de metales podrían explicarse por su forma de alimentación oportunista. No se encontraron diferencias significativas en las concentraciones de metales entre juveniles y </w:t>
      </w:r>
      <w:proofErr w:type="spellStart"/>
      <w:r w:rsidRPr="00474BA8">
        <w:rPr>
          <w:rFonts w:ascii="Times New Roman" w:hAnsi="Times New Roman" w:cs="Times New Roman"/>
          <w:sz w:val="24"/>
          <w:szCs w:val="24"/>
        </w:rPr>
        <w:t>subadultos</w:t>
      </w:r>
      <w:proofErr w:type="spellEnd"/>
      <w:r w:rsidRPr="00474BA8">
        <w:rPr>
          <w:rFonts w:ascii="Times New Roman" w:hAnsi="Times New Roman" w:cs="Times New Roman"/>
          <w:sz w:val="24"/>
          <w:szCs w:val="24"/>
        </w:rPr>
        <w:t xml:space="preserve"> en ninguno de los metales pesados ​​analizados. Estos resultados podrían derivarse de la homogeneidad en edad y tamaño de las tortugas muestreadas, por lo que se necesitan más estudios que incluyan adultos para evaluar la acumulación de metales pesados ​​con el crecimiento de la tortuga.</w:t>
      </w:r>
    </w:p>
    <w:p w14:paraId="47A51FC7" w14:textId="77777777" w:rsidR="00D728F2" w:rsidRPr="00167CF7" w:rsidRDefault="00D728F2" w:rsidP="000E1F2F">
      <w:pPr>
        <w:rPr>
          <w:rFonts w:ascii="Times New Roman" w:hAnsi="Times New Roman" w:cs="Times New Roman"/>
          <w:sz w:val="24"/>
          <w:szCs w:val="24"/>
        </w:rPr>
      </w:pPr>
    </w:p>
    <w:p w14:paraId="13498DE7" w14:textId="649F2040" w:rsidR="000E1F2F" w:rsidRPr="00167CF7" w:rsidRDefault="000E1F2F" w:rsidP="000E1F2F">
      <w:pPr>
        <w:rPr>
          <w:rFonts w:ascii="Times New Roman" w:hAnsi="Times New Roman" w:cs="Times New Roman"/>
          <w:sz w:val="24"/>
          <w:szCs w:val="24"/>
        </w:rPr>
      </w:pPr>
      <w:r w:rsidRPr="00167CF7">
        <w:rPr>
          <w:rFonts w:ascii="Times New Roman" w:hAnsi="Times New Roman" w:cs="Times New Roman"/>
          <w:sz w:val="24"/>
          <w:szCs w:val="24"/>
        </w:rPr>
        <w:t xml:space="preserve">- </w:t>
      </w:r>
      <w:proofErr w:type="spellStart"/>
      <w:r w:rsidR="0090652D" w:rsidRPr="00167CF7">
        <w:rPr>
          <w:rFonts w:ascii="Times New Roman" w:hAnsi="Times New Roman" w:cs="Times New Roman"/>
          <w:sz w:val="24"/>
          <w:szCs w:val="24"/>
        </w:rPr>
        <w:t>Arechavala-Lopez</w:t>
      </w:r>
      <w:proofErr w:type="spellEnd"/>
      <w:r w:rsidR="0090652D" w:rsidRPr="00167CF7">
        <w:rPr>
          <w:rFonts w:ascii="Times New Roman" w:hAnsi="Times New Roman" w:cs="Times New Roman"/>
          <w:sz w:val="24"/>
          <w:szCs w:val="24"/>
        </w:rPr>
        <w:t xml:space="preserve"> P, Caballero-Froilán JC, Jiménez-García M, Capó X, Tejada S, </w:t>
      </w:r>
      <w:proofErr w:type="spellStart"/>
      <w:r w:rsidR="0090652D" w:rsidRPr="00167CF7">
        <w:rPr>
          <w:rFonts w:ascii="Times New Roman" w:hAnsi="Times New Roman" w:cs="Times New Roman"/>
          <w:sz w:val="24"/>
          <w:szCs w:val="24"/>
        </w:rPr>
        <w:t>Saraiva</w:t>
      </w:r>
      <w:proofErr w:type="spellEnd"/>
      <w:r w:rsidR="0090652D" w:rsidRPr="00167CF7">
        <w:rPr>
          <w:rFonts w:ascii="Times New Roman" w:hAnsi="Times New Roman" w:cs="Times New Roman"/>
          <w:sz w:val="24"/>
          <w:szCs w:val="24"/>
        </w:rPr>
        <w:t xml:space="preserve"> JL, Sureda A, </w:t>
      </w:r>
      <w:proofErr w:type="spellStart"/>
      <w:r w:rsidR="0090652D" w:rsidRPr="00167CF7">
        <w:rPr>
          <w:rFonts w:ascii="Times New Roman" w:hAnsi="Times New Roman" w:cs="Times New Roman"/>
          <w:sz w:val="24"/>
          <w:szCs w:val="24"/>
        </w:rPr>
        <w:t>Moranta</w:t>
      </w:r>
      <w:proofErr w:type="spellEnd"/>
      <w:r w:rsidR="0090652D" w:rsidRPr="00167CF7">
        <w:rPr>
          <w:rFonts w:ascii="Times New Roman" w:hAnsi="Times New Roman" w:cs="Times New Roman"/>
          <w:sz w:val="24"/>
          <w:szCs w:val="24"/>
        </w:rPr>
        <w:t xml:space="preserve"> D. 2020. </w:t>
      </w:r>
      <w:r w:rsidRPr="00474BA8">
        <w:rPr>
          <w:rFonts w:ascii="Times New Roman" w:hAnsi="Times New Roman" w:cs="Times New Roman"/>
          <w:sz w:val="24"/>
          <w:szCs w:val="24"/>
          <w:lang w:val="en-US"/>
        </w:rPr>
        <w:t xml:space="preserve">Enriched environments enhance cognition, exploratory </w:t>
      </w:r>
      <w:proofErr w:type="spellStart"/>
      <w:r w:rsidRPr="00474BA8">
        <w:rPr>
          <w:rFonts w:ascii="Times New Roman" w:hAnsi="Times New Roman" w:cs="Times New Roman"/>
          <w:sz w:val="24"/>
          <w:szCs w:val="24"/>
          <w:lang w:val="en-US"/>
        </w:rPr>
        <w:t>behaviour</w:t>
      </w:r>
      <w:proofErr w:type="spellEnd"/>
      <w:r w:rsidRPr="00474BA8">
        <w:rPr>
          <w:rFonts w:ascii="Times New Roman" w:hAnsi="Times New Roman" w:cs="Times New Roman"/>
          <w:sz w:val="24"/>
          <w:szCs w:val="24"/>
          <w:lang w:val="en-US"/>
        </w:rPr>
        <w:t xml:space="preserve"> and brain physiological functions of </w:t>
      </w:r>
      <w:proofErr w:type="spellStart"/>
      <w:r w:rsidRPr="00474BA8">
        <w:rPr>
          <w:rFonts w:ascii="Times New Roman" w:hAnsi="Times New Roman" w:cs="Times New Roman"/>
          <w:i/>
          <w:iCs/>
          <w:sz w:val="24"/>
          <w:szCs w:val="24"/>
          <w:lang w:val="en-US"/>
        </w:rPr>
        <w:t>Sparus</w:t>
      </w:r>
      <w:proofErr w:type="spellEnd"/>
      <w:r w:rsidRPr="00474BA8">
        <w:rPr>
          <w:rFonts w:ascii="Times New Roman" w:hAnsi="Times New Roman" w:cs="Times New Roman"/>
          <w:i/>
          <w:iCs/>
          <w:sz w:val="24"/>
          <w:szCs w:val="24"/>
          <w:lang w:val="en-US"/>
        </w:rPr>
        <w:t xml:space="preserve"> </w:t>
      </w:r>
      <w:proofErr w:type="spellStart"/>
      <w:r w:rsidRPr="00474BA8">
        <w:rPr>
          <w:rFonts w:ascii="Times New Roman" w:hAnsi="Times New Roman" w:cs="Times New Roman"/>
          <w:i/>
          <w:iCs/>
          <w:sz w:val="24"/>
          <w:szCs w:val="24"/>
          <w:lang w:val="en-US"/>
        </w:rPr>
        <w:t>aurata</w:t>
      </w:r>
      <w:proofErr w:type="spellEnd"/>
      <w:r w:rsidRPr="00474BA8">
        <w:rPr>
          <w:rFonts w:ascii="Times New Roman" w:hAnsi="Times New Roman" w:cs="Times New Roman"/>
          <w:sz w:val="24"/>
          <w:szCs w:val="24"/>
          <w:lang w:val="en-US"/>
        </w:rPr>
        <w:t>.</w:t>
      </w:r>
      <w:r w:rsidR="0090652D" w:rsidRPr="00474BA8">
        <w:rPr>
          <w:rFonts w:ascii="Times New Roman" w:hAnsi="Times New Roman" w:cs="Times New Roman"/>
          <w:sz w:val="24"/>
          <w:szCs w:val="24"/>
          <w:lang w:val="en-US"/>
        </w:rPr>
        <w:t xml:space="preserve"> </w:t>
      </w:r>
      <w:proofErr w:type="spellStart"/>
      <w:r w:rsidRPr="00167CF7">
        <w:rPr>
          <w:rFonts w:ascii="Times New Roman" w:hAnsi="Times New Roman" w:cs="Times New Roman"/>
          <w:sz w:val="24"/>
          <w:szCs w:val="24"/>
        </w:rPr>
        <w:t>Sci</w:t>
      </w:r>
      <w:proofErr w:type="spellEnd"/>
      <w:r w:rsidRPr="00167CF7">
        <w:rPr>
          <w:rFonts w:ascii="Times New Roman" w:hAnsi="Times New Roman" w:cs="Times New Roman"/>
          <w:sz w:val="24"/>
          <w:szCs w:val="24"/>
        </w:rPr>
        <w:t xml:space="preserve"> Rep. 10(1):11252. </w:t>
      </w:r>
      <w:proofErr w:type="spellStart"/>
      <w:r w:rsidRPr="00167CF7">
        <w:rPr>
          <w:rFonts w:ascii="Times New Roman" w:hAnsi="Times New Roman" w:cs="Times New Roman"/>
          <w:sz w:val="24"/>
          <w:szCs w:val="24"/>
        </w:rPr>
        <w:t>doi</w:t>
      </w:r>
      <w:proofErr w:type="spellEnd"/>
      <w:r w:rsidRPr="00167CF7">
        <w:rPr>
          <w:rFonts w:ascii="Times New Roman" w:hAnsi="Times New Roman" w:cs="Times New Roman"/>
          <w:sz w:val="24"/>
          <w:szCs w:val="24"/>
        </w:rPr>
        <w:t>: 10.1038/s41598-020-68306-6.</w:t>
      </w:r>
    </w:p>
    <w:p w14:paraId="02071437" w14:textId="56C866C9" w:rsidR="00D728F2" w:rsidRDefault="00474BA8" w:rsidP="001A6C53">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 xml:space="preserve">El enriquecimiento ambiental se considera una herramienta recomendada para garantizar o mejorar el bienestar de los peces cautivos. El enriquecimiento estructural con cuerdas de fibra vegetal pareció inducir una respuesta </w:t>
      </w:r>
      <w:proofErr w:type="spellStart"/>
      <w:r w:rsidRPr="00474BA8">
        <w:rPr>
          <w:rFonts w:ascii="Times New Roman" w:hAnsi="Times New Roman" w:cs="Times New Roman"/>
          <w:sz w:val="24"/>
          <w:szCs w:val="24"/>
        </w:rPr>
        <w:t>hormética</w:t>
      </w:r>
      <w:proofErr w:type="spellEnd"/>
      <w:r w:rsidRPr="00474BA8">
        <w:rPr>
          <w:rFonts w:ascii="Times New Roman" w:hAnsi="Times New Roman" w:cs="Times New Roman"/>
          <w:sz w:val="24"/>
          <w:szCs w:val="24"/>
        </w:rPr>
        <w:t xml:space="preserve"> en los juveniles de dorada, mejorando su estado de bienestar durante el cautiverio en relación a una mayor exploración general, cognición, orientación espacial y capacidad de </w:t>
      </w:r>
      <w:proofErr w:type="gramStart"/>
      <w:r w:rsidRPr="00474BA8">
        <w:rPr>
          <w:rFonts w:ascii="Times New Roman" w:hAnsi="Times New Roman" w:cs="Times New Roman"/>
          <w:sz w:val="24"/>
          <w:szCs w:val="24"/>
        </w:rPr>
        <w:t>aprendizaje</w:t>
      </w:r>
      <w:proofErr w:type="gramEnd"/>
      <w:r w:rsidRPr="00474BA8">
        <w:rPr>
          <w:rFonts w:ascii="Times New Roman" w:hAnsi="Times New Roman" w:cs="Times New Roman"/>
          <w:sz w:val="24"/>
          <w:szCs w:val="24"/>
        </w:rPr>
        <w:t xml:space="preserve"> así como una mejora de la actividad </w:t>
      </w:r>
      <w:proofErr w:type="spellStart"/>
      <w:r w:rsidRPr="00474BA8">
        <w:rPr>
          <w:rFonts w:ascii="Times New Roman" w:hAnsi="Times New Roman" w:cs="Times New Roman"/>
          <w:sz w:val="24"/>
          <w:szCs w:val="24"/>
        </w:rPr>
        <w:t>dopaminérgica</w:t>
      </w:r>
      <w:proofErr w:type="spellEnd"/>
      <w:r w:rsidRPr="00474BA8">
        <w:rPr>
          <w:rFonts w:ascii="Times New Roman" w:hAnsi="Times New Roman" w:cs="Times New Roman"/>
          <w:sz w:val="24"/>
          <w:szCs w:val="24"/>
        </w:rPr>
        <w:t xml:space="preserve"> (procesos de aprendizaje) y </w:t>
      </w:r>
      <w:proofErr w:type="spellStart"/>
      <w:r w:rsidRPr="00474BA8">
        <w:rPr>
          <w:rFonts w:ascii="Times New Roman" w:hAnsi="Times New Roman" w:cs="Times New Roman"/>
          <w:sz w:val="24"/>
          <w:szCs w:val="24"/>
        </w:rPr>
        <w:t>serotoninérgica</w:t>
      </w:r>
      <w:proofErr w:type="spellEnd"/>
      <w:r w:rsidRPr="00474BA8">
        <w:rPr>
          <w:rFonts w:ascii="Times New Roman" w:hAnsi="Times New Roman" w:cs="Times New Roman"/>
          <w:sz w:val="24"/>
          <w:szCs w:val="24"/>
        </w:rPr>
        <w:t xml:space="preserve"> (coordinación del equilibrio, movimientos y orientación) y una mejor respuesta antioxidante. La aplicación de este tipo de estructura física podría ser factible en las piscifactorías como una herramienta pasiva y no invasiva. para mejorar el bienestar de las doradas cultivadas intensivamente.</w:t>
      </w:r>
    </w:p>
    <w:p w14:paraId="611C153E" w14:textId="0D67DEC4" w:rsidR="00474BA8" w:rsidRDefault="00474BA8" w:rsidP="001A6C53">
      <w:pPr>
        <w:rPr>
          <w:rFonts w:ascii="Times New Roman" w:hAnsi="Times New Roman" w:cs="Times New Roman"/>
          <w:sz w:val="24"/>
          <w:szCs w:val="24"/>
        </w:rPr>
      </w:pPr>
    </w:p>
    <w:p w14:paraId="64D9C69D" w14:textId="11A564D5" w:rsidR="00474BA8" w:rsidRDefault="00474BA8" w:rsidP="001A6C53">
      <w:pPr>
        <w:rPr>
          <w:rFonts w:ascii="Times New Roman" w:hAnsi="Times New Roman" w:cs="Times New Roman"/>
          <w:sz w:val="24"/>
          <w:szCs w:val="24"/>
        </w:rPr>
      </w:pPr>
    </w:p>
    <w:p w14:paraId="1119F328" w14:textId="77777777" w:rsidR="00474BA8" w:rsidRPr="00167CF7" w:rsidRDefault="00474BA8" w:rsidP="001A6C53">
      <w:pPr>
        <w:rPr>
          <w:rFonts w:ascii="Times New Roman" w:hAnsi="Times New Roman" w:cs="Times New Roman"/>
          <w:sz w:val="24"/>
          <w:szCs w:val="24"/>
        </w:rPr>
      </w:pPr>
    </w:p>
    <w:p w14:paraId="110D6B3A" w14:textId="45DB1D7D" w:rsidR="001A6C53" w:rsidRPr="00474BA8" w:rsidRDefault="001A6C53" w:rsidP="001A6C53">
      <w:pPr>
        <w:rPr>
          <w:rFonts w:ascii="Times New Roman" w:hAnsi="Times New Roman" w:cs="Times New Roman"/>
          <w:sz w:val="24"/>
          <w:szCs w:val="24"/>
          <w:lang w:val="en-US"/>
        </w:rPr>
      </w:pPr>
      <w:r w:rsidRPr="00474BA8">
        <w:rPr>
          <w:rFonts w:ascii="Times New Roman" w:hAnsi="Times New Roman" w:cs="Times New Roman"/>
          <w:sz w:val="24"/>
          <w:szCs w:val="24"/>
          <w:lang w:val="it-IT"/>
        </w:rPr>
        <w:lastRenderedPageBreak/>
        <w:t xml:space="preserve">- </w:t>
      </w:r>
      <w:r w:rsidR="0090652D" w:rsidRPr="00474BA8">
        <w:rPr>
          <w:rFonts w:ascii="Times New Roman" w:hAnsi="Times New Roman" w:cs="Times New Roman"/>
          <w:sz w:val="24"/>
          <w:szCs w:val="24"/>
          <w:lang w:val="it-IT"/>
        </w:rPr>
        <w:t xml:space="preserve">Annunziata G, Jimenez-García M, Tejada S, Moranta D, Arnone A, Ciampaglia R, Tenore GC, Sureda A, Novellino E, Capó X. 2020. </w:t>
      </w:r>
      <w:r w:rsidRPr="00474BA8">
        <w:rPr>
          <w:rFonts w:ascii="Times New Roman" w:hAnsi="Times New Roman" w:cs="Times New Roman"/>
          <w:sz w:val="24"/>
          <w:szCs w:val="24"/>
          <w:lang w:val="en-US"/>
        </w:rPr>
        <w:t>Grape Polyphenols Ameliorate Muscle Decline Reducing Oxidative Stress and Oxidative Damage in Aged Rats.</w:t>
      </w:r>
      <w:r w:rsidR="00C61C7C" w:rsidRPr="00474BA8">
        <w:rPr>
          <w:rFonts w:ascii="Times New Roman" w:hAnsi="Times New Roman" w:cs="Times New Roman"/>
          <w:sz w:val="24"/>
          <w:szCs w:val="24"/>
          <w:lang w:val="en-US"/>
        </w:rPr>
        <w:t xml:space="preserve"> </w:t>
      </w:r>
      <w:proofErr w:type="gramStart"/>
      <w:r w:rsidRPr="00474BA8">
        <w:rPr>
          <w:rFonts w:ascii="Times New Roman" w:hAnsi="Times New Roman" w:cs="Times New Roman"/>
          <w:sz w:val="24"/>
          <w:szCs w:val="24"/>
          <w:lang w:val="en-US"/>
        </w:rPr>
        <w:t>Nutrients.12(</w:t>
      </w:r>
      <w:proofErr w:type="gramEnd"/>
      <w:r w:rsidRPr="00474BA8">
        <w:rPr>
          <w:rFonts w:ascii="Times New Roman" w:hAnsi="Times New Roman" w:cs="Times New Roman"/>
          <w:sz w:val="24"/>
          <w:szCs w:val="24"/>
          <w:lang w:val="en-US"/>
        </w:rPr>
        <w:t xml:space="preserve">5):1280. </w:t>
      </w:r>
      <w:proofErr w:type="spellStart"/>
      <w:proofErr w:type="gramStart"/>
      <w:r w:rsidRPr="00474BA8">
        <w:rPr>
          <w:rFonts w:ascii="Times New Roman" w:hAnsi="Times New Roman" w:cs="Times New Roman"/>
          <w:sz w:val="24"/>
          <w:szCs w:val="24"/>
          <w:lang w:val="en-US"/>
        </w:rPr>
        <w:t>doi</w:t>
      </w:r>
      <w:proofErr w:type="spellEnd"/>
      <w:proofErr w:type="gramEnd"/>
      <w:r w:rsidRPr="00474BA8">
        <w:rPr>
          <w:rFonts w:ascii="Times New Roman" w:hAnsi="Times New Roman" w:cs="Times New Roman"/>
          <w:sz w:val="24"/>
          <w:szCs w:val="24"/>
          <w:lang w:val="en-US"/>
        </w:rPr>
        <w:t>: 10.3390/nu12051280.</w:t>
      </w:r>
    </w:p>
    <w:p w14:paraId="4AD75A06" w14:textId="1D058839" w:rsidR="001A6C53" w:rsidRPr="00167CF7" w:rsidRDefault="00474BA8" w:rsidP="00003538">
      <w:pPr>
        <w:rPr>
          <w:rFonts w:ascii="Times New Roman" w:hAnsi="Times New Roman" w:cs="Times New Roman"/>
          <w:sz w:val="24"/>
          <w:szCs w:val="24"/>
        </w:rPr>
      </w:pPr>
      <w:r w:rsidRPr="00474BA8">
        <w:rPr>
          <w:rFonts w:ascii="Times New Roman" w:hAnsi="Times New Roman" w:cs="Times New Roman"/>
          <w:sz w:val="24"/>
          <w:szCs w:val="24"/>
        </w:rPr>
        <w:t xml:space="preserve">Repercusión: </w:t>
      </w:r>
      <w:r w:rsidRPr="00474BA8">
        <w:rPr>
          <w:rFonts w:ascii="Times New Roman" w:hAnsi="Times New Roman" w:cs="Times New Roman"/>
          <w:sz w:val="24"/>
          <w:szCs w:val="24"/>
        </w:rPr>
        <w:t xml:space="preserve">Existe una relación entre estrés oxidativo y la patogénesis del deterioro y la atrofia muscular relacionados con el envejecimiento. El mecanismo clave está relacionado con la producción de radicales libres inducida por estrés oxidativo, con el consiguiente aumento del mal oxidativo, lo que resulta en una calidad y fuerza musculares afectadas. Una formulación </w:t>
      </w:r>
      <w:proofErr w:type="spellStart"/>
      <w:r w:rsidRPr="00474BA8">
        <w:rPr>
          <w:rFonts w:ascii="Times New Roman" w:hAnsi="Times New Roman" w:cs="Times New Roman"/>
          <w:sz w:val="24"/>
          <w:szCs w:val="24"/>
        </w:rPr>
        <w:t>nutracéutica</w:t>
      </w:r>
      <w:proofErr w:type="spellEnd"/>
      <w:r w:rsidRPr="00474BA8">
        <w:rPr>
          <w:rFonts w:ascii="Times New Roman" w:hAnsi="Times New Roman" w:cs="Times New Roman"/>
          <w:sz w:val="24"/>
          <w:szCs w:val="24"/>
        </w:rPr>
        <w:t xml:space="preserve"> a base de polifenoles de uva (</w:t>
      </w:r>
      <w:proofErr w:type="spellStart"/>
      <w:r w:rsidRPr="00474BA8">
        <w:rPr>
          <w:rFonts w:ascii="Times New Roman" w:hAnsi="Times New Roman" w:cs="Times New Roman"/>
          <w:sz w:val="24"/>
          <w:szCs w:val="24"/>
        </w:rPr>
        <w:t>Taurisolo</w:t>
      </w:r>
      <w:proofErr w:type="spellEnd"/>
      <w:r w:rsidRPr="00474BA8">
        <w:rPr>
          <w:rFonts w:ascii="Times New Roman" w:hAnsi="Times New Roman" w:cs="Times New Roman"/>
          <w:sz w:val="24"/>
          <w:szCs w:val="24"/>
        </w:rPr>
        <w:t xml:space="preserve">®) en la reducción del estrés oxidativo en el músculo de ratas de edad avanzada sugieren que el tratamiento crónico con </w:t>
      </w:r>
      <w:proofErr w:type="spellStart"/>
      <w:r w:rsidRPr="00474BA8">
        <w:rPr>
          <w:rFonts w:ascii="Times New Roman" w:hAnsi="Times New Roman" w:cs="Times New Roman"/>
          <w:sz w:val="24"/>
          <w:szCs w:val="24"/>
        </w:rPr>
        <w:t>Taurisolo</w:t>
      </w:r>
      <w:proofErr w:type="spellEnd"/>
      <w:r w:rsidRPr="00474BA8">
        <w:rPr>
          <w:rFonts w:ascii="Times New Roman" w:hAnsi="Times New Roman" w:cs="Times New Roman"/>
          <w:sz w:val="24"/>
          <w:szCs w:val="24"/>
        </w:rPr>
        <w:t>® reduce significativamente el mal oxidativo y mejora el rendimiento muscular en ratas de edad avanzada. Esto podría tener un impacto directo en la aplicación de ese producto en individuos de edad avanzada.</w:t>
      </w:r>
      <w:bookmarkStart w:id="0" w:name="_GoBack"/>
      <w:bookmarkEnd w:id="0"/>
    </w:p>
    <w:sectPr w:rsidR="001A6C53" w:rsidRPr="00167C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FD"/>
    <w:rsid w:val="00003538"/>
    <w:rsid w:val="00092CFD"/>
    <w:rsid w:val="000E1F2F"/>
    <w:rsid w:val="00167CF7"/>
    <w:rsid w:val="001A6C53"/>
    <w:rsid w:val="001D7234"/>
    <w:rsid w:val="001D7C43"/>
    <w:rsid w:val="001E47B0"/>
    <w:rsid w:val="00203C27"/>
    <w:rsid w:val="00214399"/>
    <w:rsid w:val="002341BC"/>
    <w:rsid w:val="0024727A"/>
    <w:rsid w:val="002A0347"/>
    <w:rsid w:val="00305908"/>
    <w:rsid w:val="00452B99"/>
    <w:rsid w:val="00474BA8"/>
    <w:rsid w:val="004A0AEF"/>
    <w:rsid w:val="004F150C"/>
    <w:rsid w:val="00527F95"/>
    <w:rsid w:val="005A2736"/>
    <w:rsid w:val="005F05AF"/>
    <w:rsid w:val="005F41FE"/>
    <w:rsid w:val="00671AF1"/>
    <w:rsid w:val="00674436"/>
    <w:rsid w:val="007A2F21"/>
    <w:rsid w:val="00824322"/>
    <w:rsid w:val="0089129D"/>
    <w:rsid w:val="008C0566"/>
    <w:rsid w:val="008D6431"/>
    <w:rsid w:val="00900F84"/>
    <w:rsid w:val="0090652D"/>
    <w:rsid w:val="00982DE1"/>
    <w:rsid w:val="00A10A40"/>
    <w:rsid w:val="00A461AE"/>
    <w:rsid w:val="00A75FD9"/>
    <w:rsid w:val="00A84E37"/>
    <w:rsid w:val="00A872CF"/>
    <w:rsid w:val="00B0560E"/>
    <w:rsid w:val="00B77760"/>
    <w:rsid w:val="00B8021D"/>
    <w:rsid w:val="00BE3C96"/>
    <w:rsid w:val="00C27D29"/>
    <w:rsid w:val="00C61C7C"/>
    <w:rsid w:val="00C710A4"/>
    <w:rsid w:val="00D728F2"/>
    <w:rsid w:val="00D9091F"/>
    <w:rsid w:val="00D965C3"/>
    <w:rsid w:val="00E2719B"/>
    <w:rsid w:val="00E85EEE"/>
    <w:rsid w:val="00EC2800"/>
    <w:rsid w:val="00EE266D"/>
    <w:rsid w:val="00F30259"/>
    <w:rsid w:val="00F97C3C"/>
    <w:rsid w:val="00FB2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4AFF"/>
  <w15:chartTrackingRefBased/>
  <w15:docId w15:val="{2A510CD2-65C0-46BB-B39C-4BFCAAB0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1AF1"/>
    <w:rPr>
      <w:color w:val="0563C1" w:themeColor="hyperlink"/>
      <w:u w:val="single"/>
    </w:rPr>
  </w:style>
  <w:style w:type="paragraph" w:styleId="Prrafodelista">
    <w:name w:val="List Paragraph"/>
    <w:basedOn w:val="Normal"/>
    <w:uiPriority w:val="34"/>
    <w:qFormat/>
    <w:rsid w:val="00D9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00710">
      <w:bodyDiv w:val="1"/>
      <w:marLeft w:val="0"/>
      <w:marRight w:val="0"/>
      <w:marTop w:val="0"/>
      <w:marBottom w:val="0"/>
      <w:divBdr>
        <w:top w:val="none" w:sz="0" w:space="0" w:color="auto"/>
        <w:left w:val="none" w:sz="0" w:space="0" w:color="auto"/>
        <w:bottom w:val="none" w:sz="0" w:space="0" w:color="auto"/>
        <w:right w:val="none" w:sz="0" w:space="0" w:color="auto"/>
      </w:divBdr>
      <w:divsChild>
        <w:div w:id="547104268">
          <w:marLeft w:val="0"/>
          <w:marRight w:val="0"/>
          <w:marTop w:val="0"/>
          <w:marBottom w:val="0"/>
          <w:divBdr>
            <w:top w:val="none" w:sz="0" w:space="0" w:color="auto"/>
            <w:left w:val="none" w:sz="0" w:space="0" w:color="auto"/>
            <w:bottom w:val="none" w:sz="0" w:space="0" w:color="auto"/>
            <w:right w:val="none" w:sz="0" w:space="0" w:color="auto"/>
          </w:divBdr>
          <w:divsChild>
            <w:div w:id="716702761">
              <w:marLeft w:val="0"/>
              <w:marRight w:val="0"/>
              <w:marTop w:val="0"/>
              <w:marBottom w:val="0"/>
              <w:divBdr>
                <w:top w:val="none" w:sz="0" w:space="0" w:color="auto"/>
                <w:left w:val="none" w:sz="0" w:space="0" w:color="auto"/>
                <w:bottom w:val="none" w:sz="0" w:space="0" w:color="auto"/>
                <w:right w:val="none" w:sz="0" w:space="0" w:color="auto"/>
              </w:divBdr>
              <w:divsChild>
                <w:div w:id="5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4052">
      <w:bodyDiv w:val="1"/>
      <w:marLeft w:val="0"/>
      <w:marRight w:val="0"/>
      <w:marTop w:val="0"/>
      <w:marBottom w:val="0"/>
      <w:divBdr>
        <w:top w:val="none" w:sz="0" w:space="0" w:color="auto"/>
        <w:left w:val="none" w:sz="0" w:space="0" w:color="auto"/>
        <w:bottom w:val="none" w:sz="0" w:space="0" w:color="auto"/>
        <w:right w:val="none" w:sz="0" w:space="0" w:color="auto"/>
      </w:divBdr>
      <w:divsChild>
        <w:div w:id="1145708694">
          <w:marLeft w:val="0"/>
          <w:marRight w:val="0"/>
          <w:marTop w:val="0"/>
          <w:marBottom w:val="0"/>
          <w:divBdr>
            <w:top w:val="none" w:sz="0" w:space="0" w:color="auto"/>
            <w:left w:val="none" w:sz="0" w:space="0" w:color="auto"/>
            <w:bottom w:val="none" w:sz="0" w:space="0" w:color="auto"/>
            <w:right w:val="none" w:sz="0" w:space="0" w:color="auto"/>
          </w:divBdr>
        </w:div>
      </w:divsChild>
    </w:div>
    <w:div w:id="1114443833">
      <w:bodyDiv w:val="1"/>
      <w:marLeft w:val="0"/>
      <w:marRight w:val="0"/>
      <w:marTop w:val="0"/>
      <w:marBottom w:val="0"/>
      <w:divBdr>
        <w:top w:val="none" w:sz="0" w:space="0" w:color="auto"/>
        <w:left w:val="none" w:sz="0" w:space="0" w:color="auto"/>
        <w:bottom w:val="none" w:sz="0" w:space="0" w:color="auto"/>
        <w:right w:val="none" w:sz="0" w:space="0" w:color="auto"/>
      </w:divBdr>
      <w:divsChild>
        <w:div w:id="1812207509">
          <w:marLeft w:val="0"/>
          <w:marRight w:val="0"/>
          <w:marTop w:val="0"/>
          <w:marBottom w:val="0"/>
          <w:divBdr>
            <w:top w:val="none" w:sz="0" w:space="0" w:color="auto"/>
            <w:left w:val="none" w:sz="0" w:space="0" w:color="auto"/>
            <w:bottom w:val="none" w:sz="0" w:space="0" w:color="auto"/>
            <w:right w:val="none" w:sz="0" w:space="0" w:color="auto"/>
          </w:divBdr>
          <w:divsChild>
            <w:div w:id="2044820387">
              <w:marLeft w:val="0"/>
              <w:marRight w:val="0"/>
              <w:marTop w:val="0"/>
              <w:marBottom w:val="0"/>
              <w:divBdr>
                <w:top w:val="none" w:sz="0" w:space="0" w:color="auto"/>
                <w:left w:val="none" w:sz="0" w:space="0" w:color="auto"/>
                <w:bottom w:val="none" w:sz="0" w:space="0" w:color="auto"/>
                <w:right w:val="none" w:sz="0" w:space="0" w:color="auto"/>
              </w:divBdr>
            </w:div>
            <w:div w:id="1876691978">
              <w:marLeft w:val="0"/>
              <w:marRight w:val="0"/>
              <w:marTop w:val="0"/>
              <w:marBottom w:val="0"/>
              <w:divBdr>
                <w:top w:val="none" w:sz="0" w:space="0" w:color="auto"/>
                <w:left w:val="none" w:sz="0" w:space="0" w:color="auto"/>
                <w:bottom w:val="none" w:sz="0" w:space="0" w:color="auto"/>
                <w:right w:val="none" w:sz="0" w:space="0" w:color="auto"/>
              </w:divBdr>
              <w:divsChild>
                <w:div w:id="11054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512">
      <w:bodyDiv w:val="1"/>
      <w:marLeft w:val="0"/>
      <w:marRight w:val="0"/>
      <w:marTop w:val="0"/>
      <w:marBottom w:val="0"/>
      <w:divBdr>
        <w:top w:val="none" w:sz="0" w:space="0" w:color="auto"/>
        <w:left w:val="none" w:sz="0" w:space="0" w:color="auto"/>
        <w:bottom w:val="none" w:sz="0" w:space="0" w:color="auto"/>
        <w:right w:val="none" w:sz="0" w:space="0" w:color="auto"/>
      </w:divBdr>
      <w:divsChild>
        <w:div w:id="483358934">
          <w:marLeft w:val="0"/>
          <w:marRight w:val="0"/>
          <w:marTop w:val="0"/>
          <w:marBottom w:val="0"/>
          <w:divBdr>
            <w:top w:val="none" w:sz="0" w:space="0" w:color="auto"/>
            <w:left w:val="none" w:sz="0" w:space="0" w:color="auto"/>
            <w:bottom w:val="none" w:sz="0" w:space="0" w:color="auto"/>
            <w:right w:val="none" w:sz="0" w:space="0" w:color="auto"/>
          </w:divBdr>
        </w:div>
      </w:divsChild>
    </w:div>
    <w:div w:id="1352100599">
      <w:bodyDiv w:val="1"/>
      <w:marLeft w:val="0"/>
      <w:marRight w:val="0"/>
      <w:marTop w:val="0"/>
      <w:marBottom w:val="0"/>
      <w:divBdr>
        <w:top w:val="none" w:sz="0" w:space="0" w:color="auto"/>
        <w:left w:val="none" w:sz="0" w:space="0" w:color="auto"/>
        <w:bottom w:val="none" w:sz="0" w:space="0" w:color="auto"/>
        <w:right w:val="none" w:sz="0" w:space="0" w:color="auto"/>
      </w:divBdr>
      <w:divsChild>
        <w:div w:id="2052924554">
          <w:marLeft w:val="0"/>
          <w:marRight w:val="0"/>
          <w:marTop w:val="0"/>
          <w:marBottom w:val="0"/>
          <w:divBdr>
            <w:top w:val="none" w:sz="0" w:space="0" w:color="auto"/>
            <w:left w:val="none" w:sz="0" w:space="0" w:color="auto"/>
            <w:bottom w:val="none" w:sz="0" w:space="0" w:color="auto"/>
            <w:right w:val="none" w:sz="0" w:space="0" w:color="auto"/>
          </w:divBdr>
        </w:div>
      </w:divsChild>
    </w:div>
    <w:div w:id="1373773375">
      <w:bodyDiv w:val="1"/>
      <w:marLeft w:val="0"/>
      <w:marRight w:val="0"/>
      <w:marTop w:val="0"/>
      <w:marBottom w:val="0"/>
      <w:divBdr>
        <w:top w:val="none" w:sz="0" w:space="0" w:color="auto"/>
        <w:left w:val="none" w:sz="0" w:space="0" w:color="auto"/>
        <w:bottom w:val="none" w:sz="0" w:space="0" w:color="auto"/>
        <w:right w:val="none" w:sz="0" w:space="0" w:color="auto"/>
      </w:divBdr>
      <w:divsChild>
        <w:div w:id="2091585376">
          <w:marLeft w:val="0"/>
          <w:marRight w:val="0"/>
          <w:marTop w:val="0"/>
          <w:marBottom w:val="0"/>
          <w:divBdr>
            <w:top w:val="none" w:sz="0" w:space="0" w:color="auto"/>
            <w:left w:val="none" w:sz="0" w:space="0" w:color="auto"/>
            <w:bottom w:val="none" w:sz="0" w:space="0" w:color="auto"/>
            <w:right w:val="none" w:sz="0" w:space="0" w:color="auto"/>
          </w:divBdr>
          <w:divsChild>
            <w:div w:id="1006635669">
              <w:marLeft w:val="0"/>
              <w:marRight w:val="0"/>
              <w:marTop w:val="0"/>
              <w:marBottom w:val="0"/>
              <w:divBdr>
                <w:top w:val="none" w:sz="0" w:space="0" w:color="auto"/>
                <w:left w:val="none" w:sz="0" w:space="0" w:color="auto"/>
                <w:bottom w:val="none" w:sz="0" w:space="0" w:color="auto"/>
                <w:right w:val="none" w:sz="0" w:space="0" w:color="auto"/>
              </w:divBdr>
              <w:divsChild>
                <w:div w:id="15411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4484">
      <w:bodyDiv w:val="1"/>
      <w:marLeft w:val="0"/>
      <w:marRight w:val="0"/>
      <w:marTop w:val="0"/>
      <w:marBottom w:val="0"/>
      <w:divBdr>
        <w:top w:val="none" w:sz="0" w:space="0" w:color="auto"/>
        <w:left w:val="none" w:sz="0" w:space="0" w:color="auto"/>
        <w:bottom w:val="none" w:sz="0" w:space="0" w:color="auto"/>
        <w:right w:val="none" w:sz="0" w:space="0" w:color="auto"/>
      </w:divBdr>
      <w:divsChild>
        <w:div w:id="1771779251">
          <w:marLeft w:val="0"/>
          <w:marRight w:val="0"/>
          <w:marTop w:val="0"/>
          <w:marBottom w:val="0"/>
          <w:divBdr>
            <w:top w:val="none" w:sz="0" w:space="0" w:color="auto"/>
            <w:left w:val="none" w:sz="0" w:space="0" w:color="auto"/>
            <w:bottom w:val="none" w:sz="0" w:space="0" w:color="auto"/>
            <w:right w:val="none" w:sz="0" w:space="0" w:color="auto"/>
          </w:divBdr>
        </w:div>
      </w:divsChild>
    </w:div>
    <w:div w:id="1478524145">
      <w:bodyDiv w:val="1"/>
      <w:marLeft w:val="0"/>
      <w:marRight w:val="0"/>
      <w:marTop w:val="0"/>
      <w:marBottom w:val="0"/>
      <w:divBdr>
        <w:top w:val="none" w:sz="0" w:space="0" w:color="auto"/>
        <w:left w:val="none" w:sz="0" w:space="0" w:color="auto"/>
        <w:bottom w:val="none" w:sz="0" w:space="0" w:color="auto"/>
        <w:right w:val="none" w:sz="0" w:space="0" w:color="auto"/>
      </w:divBdr>
      <w:divsChild>
        <w:div w:id="1925528042">
          <w:marLeft w:val="0"/>
          <w:marRight w:val="0"/>
          <w:marTop w:val="0"/>
          <w:marBottom w:val="0"/>
          <w:divBdr>
            <w:top w:val="none" w:sz="0" w:space="0" w:color="auto"/>
            <w:left w:val="none" w:sz="0" w:space="0" w:color="auto"/>
            <w:bottom w:val="none" w:sz="0" w:space="0" w:color="auto"/>
            <w:right w:val="none" w:sz="0" w:space="0" w:color="auto"/>
          </w:divBdr>
          <w:divsChild>
            <w:div w:id="1447695267">
              <w:marLeft w:val="0"/>
              <w:marRight w:val="0"/>
              <w:marTop w:val="0"/>
              <w:marBottom w:val="0"/>
              <w:divBdr>
                <w:top w:val="none" w:sz="0" w:space="0" w:color="auto"/>
                <w:left w:val="none" w:sz="0" w:space="0" w:color="auto"/>
                <w:bottom w:val="none" w:sz="0" w:space="0" w:color="auto"/>
                <w:right w:val="none" w:sz="0" w:space="0" w:color="auto"/>
              </w:divBdr>
              <w:divsChild>
                <w:div w:id="345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599">
      <w:bodyDiv w:val="1"/>
      <w:marLeft w:val="0"/>
      <w:marRight w:val="0"/>
      <w:marTop w:val="0"/>
      <w:marBottom w:val="0"/>
      <w:divBdr>
        <w:top w:val="none" w:sz="0" w:space="0" w:color="auto"/>
        <w:left w:val="none" w:sz="0" w:space="0" w:color="auto"/>
        <w:bottom w:val="none" w:sz="0" w:space="0" w:color="auto"/>
        <w:right w:val="none" w:sz="0" w:space="0" w:color="auto"/>
      </w:divBdr>
      <w:divsChild>
        <w:div w:id="1576891312">
          <w:marLeft w:val="0"/>
          <w:marRight w:val="0"/>
          <w:marTop w:val="0"/>
          <w:marBottom w:val="0"/>
          <w:divBdr>
            <w:top w:val="none" w:sz="0" w:space="0" w:color="auto"/>
            <w:left w:val="none" w:sz="0" w:space="0" w:color="auto"/>
            <w:bottom w:val="none" w:sz="0" w:space="0" w:color="auto"/>
            <w:right w:val="none" w:sz="0" w:space="0" w:color="auto"/>
          </w:divBdr>
          <w:divsChild>
            <w:div w:id="52893560">
              <w:marLeft w:val="0"/>
              <w:marRight w:val="0"/>
              <w:marTop w:val="0"/>
              <w:marBottom w:val="0"/>
              <w:divBdr>
                <w:top w:val="none" w:sz="0" w:space="0" w:color="auto"/>
                <w:left w:val="none" w:sz="0" w:space="0" w:color="auto"/>
                <w:bottom w:val="none" w:sz="0" w:space="0" w:color="auto"/>
                <w:right w:val="none" w:sz="0" w:space="0" w:color="auto"/>
              </w:divBdr>
              <w:divsChild>
                <w:div w:id="7062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8135">
      <w:bodyDiv w:val="1"/>
      <w:marLeft w:val="0"/>
      <w:marRight w:val="0"/>
      <w:marTop w:val="0"/>
      <w:marBottom w:val="0"/>
      <w:divBdr>
        <w:top w:val="none" w:sz="0" w:space="0" w:color="auto"/>
        <w:left w:val="none" w:sz="0" w:space="0" w:color="auto"/>
        <w:bottom w:val="none" w:sz="0" w:space="0" w:color="auto"/>
        <w:right w:val="none" w:sz="0" w:space="0" w:color="auto"/>
      </w:divBdr>
      <w:divsChild>
        <w:div w:id="139812429">
          <w:marLeft w:val="0"/>
          <w:marRight w:val="0"/>
          <w:marTop w:val="0"/>
          <w:marBottom w:val="0"/>
          <w:divBdr>
            <w:top w:val="none" w:sz="0" w:space="0" w:color="auto"/>
            <w:left w:val="none" w:sz="0" w:space="0" w:color="auto"/>
            <w:bottom w:val="none" w:sz="0" w:space="0" w:color="auto"/>
            <w:right w:val="none" w:sz="0" w:space="0" w:color="auto"/>
          </w:divBdr>
          <w:divsChild>
            <w:div w:id="1554779684">
              <w:marLeft w:val="0"/>
              <w:marRight w:val="0"/>
              <w:marTop w:val="0"/>
              <w:marBottom w:val="0"/>
              <w:divBdr>
                <w:top w:val="none" w:sz="0" w:space="0" w:color="auto"/>
                <w:left w:val="none" w:sz="0" w:space="0" w:color="auto"/>
                <w:bottom w:val="none" w:sz="0" w:space="0" w:color="auto"/>
                <w:right w:val="none" w:sz="0" w:space="0" w:color="auto"/>
              </w:divBdr>
              <w:divsChild>
                <w:div w:id="3392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1434">
      <w:bodyDiv w:val="1"/>
      <w:marLeft w:val="0"/>
      <w:marRight w:val="0"/>
      <w:marTop w:val="0"/>
      <w:marBottom w:val="0"/>
      <w:divBdr>
        <w:top w:val="none" w:sz="0" w:space="0" w:color="auto"/>
        <w:left w:val="none" w:sz="0" w:space="0" w:color="auto"/>
        <w:bottom w:val="none" w:sz="0" w:space="0" w:color="auto"/>
        <w:right w:val="none" w:sz="0" w:space="0" w:color="auto"/>
      </w:divBdr>
      <w:divsChild>
        <w:div w:id="588545262">
          <w:marLeft w:val="0"/>
          <w:marRight w:val="0"/>
          <w:marTop w:val="0"/>
          <w:marBottom w:val="0"/>
          <w:divBdr>
            <w:top w:val="none" w:sz="0" w:space="0" w:color="auto"/>
            <w:left w:val="none" w:sz="0" w:space="0" w:color="auto"/>
            <w:bottom w:val="none" w:sz="0" w:space="0" w:color="auto"/>
            <w:right w:val="none" w:sz="0" w:space="0" w:color="auto"/>
          </w:divBdr>
          <w:divsChild>
            <w:div w:id="1266156805">
              <w:marLeft w:val="0"/>
              <w:marRight w:val="0"/>
              <w:marTop w:val="0"/>
              <w:marBottom w:val="0"/>
              <w:divBdr>
                <w:top w:val="none" w:sz="0" w:space="0" w:color="auto"/>
                <w:left w:val="none" w:sz="0" w:space="0" w:color="auto"/>
                <w:bottom w:val="none" w:sz="0" w:space="0" w:color="auto"/>
                <w:right w:val="none" w:sz="0" w:space="0" w:color="auto"/>
              </w:divBdr>
              <w:divsChild>
                <w:div w:id="1072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8608">
      <w:bodyDiv w:val="1"/>
      <w:marLeft w:val="0"/>
      <w:marRight w:val="0"/>
      <w:marTop w:val="0"/>
      <w:marBottom w:val="0"/>
      <w:divBdr>
        <w:top w:val="none" w:sz="0" w:space="0" w:color="auto"/>
        <w:left w:val="none" w:sz="0" w:space="0" w:color="auto"/>
        <w:bottom w:val="none" w:sz="0" w:space="0" w:color="auto"/>
        <w:right w:val="none" w:sz="0" w:space="0" w:color="auto"/>
      </w:divBdr>
      <w:divsChild>
        <w:div w:id="176537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3390/nu1603036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8207-2BE3-4F4B-8977-2806102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1503</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UIB</dc:creator>
  <cp:keywords/>
  <dc:description/>
  <cp:lastModifiedBy>María Teresa De Francisco Casado</cp:lastModifiedBy>
  <cp:revision>6</cp:revision>
  <dcterms:created xsi:type="dcterms:W3CDTF">2024-12-12T10:21:00Z</dcterms:created>
  <dcterms:modified xsi:type="dcterms:W3CDTF">2024-12-13T11:36:00Z</dcterms:modified>
</cp:coreProperties>
</file>