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D97E2A">
      <w:pPr>
        <w:pStyle w:val="Textindependent"/>
        <w:jc w:val="left"/>
        <w:rPr>
          <w:rFonts w:ascii="UIBsans" w:hAnsi="UIBsans"/>
          <w:sz w:val="20"/>
        </w:rPr>
      </w:pPr>
    </w:p>
    <w:p w14:paraId="78BFE134" w14:textId="02644328" w:rsidR="00402FAB" w:rsidRPr="00F733C1" w:rsidRDefault="002F0CD5" w:rsidP="00D97E2A">
      <w:pPr>
        <w:pStyle w:val="Textindependent"/>
        <w:spacing w:before="400" w:after="120" w:line="276" w:lineRule="auto"/>
        <w:ind w:right="0"/>
        <w:jc w:val="left"/>
        <w:rPr>
          <w:rFonts w:ascii="UIBsans" w:hAnsi="UIBsans"/>
          <w:color w:val="FF0000"/>
          <w:sz w:val="36"/>
          <w:szCs w:val="36"/>
        </w:rPr>
      </w:pPr>
      <w:r>
        <w:rPr>
          <w:rFonts w:ascii="UIBsans" w:eastAsia="UIBsans" w:hAnsi="UIBsans"/>
          <w:b/>
          <w:bCs/>
          <w:color w:val="0070C0"/>
          <w:sz w:val="36"/>
          <w:szCs w:val="36"/>
          <w:lang w:val="en-GB"/>
        </w:rPr>
        <w:t>Specific Agreement for UIB Students to Undertake External Academic Curricular Placements on the</w:t>
      </w:r>
      <w:r>
        <w:rPr>
          <w:rFonts w:ascii="UIBsans" w:eastAsia="UIBsans" w:hAnsi="UIBsans"/>
          <w:color w:val="0070C0"/>
          <w:sz w:val="36"/>
          <w:szCs w:val="36"/>
          <w:lang w:val="en-GB"/>
        </w:rPr>
        <w:t xml:space="preserve"> </w:t>
      </w:r>
      <w:r>
        <w:rPr>
          <w:rFonts w:ascii="UIBsans" w:eastAsia="UIBsans" w:hAnsi="UIBsans"/>
          <w:color w:val="FF0000"/>
          <w:sz w:val="36"/>
          <w:szCs w:val="36"/>
          <w:lang w:val="en-GB"/>
        </w:rPr>
        <w:t>(specify degree)</w:t>
      </w:r>
      <w:r>
        <w:rPr>
          <w:rFonts w:ascii="UIBsans" w:eastAsia="UIBsans" w:hAnsi="UIBsans"/>
          <w:color w:val="0070C0"/>
          <w:sz w:val="36"/>
          <w:szCs w:val="36"/>
          <w:lang w:val="en-GB"/>
        </w:rPr>
        <w:t xml:space="preserve"> programme at </w:t>
      </w:r>
      <w:r>
        <w:rPr>
          <w:rFonts w:ascii="UIBsans" w:eastAsia="UIBsans" w:hAnsi="UIBsans"/>
          <w:color w:val="FF0000"/>
          <w:sz w:val="36"/>
          <w:szCs w:val="36"/>
          <w:lang w:val="en-GB"/>
        </w:rPr>
        <w:t>(state name of the other party)</w:t>
      </w:r>
    </w:p>
    <w:p w14:paraId="742F8FBC" w14:textId="77777777" w:rsidR="00402FAB" w:rsidRPr="00160294" w:rsidRDefault="00402FAB" w:rsidP="00D97E2A">
      <w:pPr>
        <w:rPr>
          <w:rFonts w:ascii="UIBsans" w:hAnsi="UIBsans"/>
        </w:rPr>
      </w:pPr>
    </w:p>
    <w:p w14:paraId="5FAA0546" w14:textId="77777777" w:rsidR="00402FAB" w:rsidRPr="009B1F40" w:rsidRDefault="002F0CD5" w:rsidP="00D97E2A">
      <w:pPr>
        <w:pStyle w:val="Ttol3"/>
        <w:ind w:left="0" w:right="0"/>
        <w:rPr>
          <w:rFonts w:ascii="UIBsans" w:hAnsi="UIBsans"/>
          <w:color w:val="0070C0"/>
          <w:sz w:val="30"/>
          <w:szCs w:val="30"/>
        </w:rPr>
      </w:pPr>
      <w:r>
        <w:rPr>
          <w:rFonts w:ascii="UIBsans" w:eastAsia="UIBsans" w:hAnsi="UIBsans"/>
          <w:color w:val="0070C0"/>
          <w:sz w:val="30"/>
          <w:szCs w:val="30"/>
          <w:lang w:val="en-GB"/>
        </w:rPr>
        <w:t>Between</w:t>
      </w:r>
    </w:p>
    <w:p w14:paraId="18993083" w14:textId="61700E34" w:rsidR="00402FAB" w:rsidRDefault="00402FAB" w:rsidP="00D97E2A">
      <w:pPr>
        <w:rPr>
          <w:rFonts w:ascii="UIBsans" w:hAnsi="UIBsans"/>
        </w:rPr>
      </w:pPr>
    </w:p>
    <w:p w14:paraId="5600BF72" w14:textId="6D2ACC13" w:rsidR="001D1BEE" w:rsidRPr="00B06DEF" w:rsidRDefault="002F0CD5" w:rsidP="00D97E2A">
      <w:pPr>
        <w:rPr>
          <w:rFonts w:ascii="UIBsans" w:hAnsi="UIBsans"/>
        </w:rPr>
      </w:pPr>
      <w:r>
        <w:rPr>
          <w:rFonts w:ascii="UIBsans" w:eastAsia="UIBsans" w:hAnsi="UIBsans"/>
          <w:lang w:val="en-GB"/>
        </w:rPr>
        <w:t xml:space="preserve">On the one hand, the Pro-Vice-Chancellor for Student Affairs at the University of the Balearic Islands (hereinafter, the UIB), the lecturer Carmen Touza Garma, as delegated by the </w:t>
      </w:r>
      <w:r w:rsidR="00EB3BBF">
        <w:rPr>
          <w:rFonts w:ascii="UIBsans" w:eastAsia="UIBsans" w:hAnsi="UIBsans"/>
          <w:lang w:val="en-GB"/>
        </w:rPr>
        <w:t xml:space="preserve">President and </w:t>
      </w:r>
      <w:r>
        <w:rPr>
          <w:rFonts w:ascii="UIBsans" w:eastAsia="UIBsans" w:hAnsi="UIBsans"/>
          <w:lang w:val="en-GB"/>
        </w:rPr>
        <w:t>Vice Chancellor of the UIB, via Executive Council Agreement of 20</w:t>
      </w:r>
      <w:r>
        <w:rPr>
          <w:rFonts w:ascii="UIBsans" w:eastAsia="UIBsans" w:hAnsi="UIBsans"/>
          <w:vertAlign w:val="superscript"/>
          <w:lang w:val="en-GB"/>
        </w:rPr>
        <w:t>th</w:t>
      </w:r>
      <w:r>
        <w:rPr>
          <w:rFonts w:ascii="UIBsans" w:eastAsia="UIBsans" w:hAnsi="UIBsans"/>
          <w:lang w:val="en-GB"/>
        </w:rPr>
        <w:t xml:space="preserve"> June 2017, by virtue of what is set out in Article 38.2 of the Statutes, approved by Decree 64/2010 of 14</w:t>
      </w:r>
      <w:r>
        <w:rPr>
          <w:rFonts w:ascii="UIBsans" w:eastAsia="UIBsans" w:hAnsi="UIBsans"/>
          <w:vertAlign w:val="superscript"/>
          <w:lang w:val="en-GB"/>
        </w:rPr>
        <w:t>th</w:t>
      </w:r>
      <w:r>
        <w:rPr>
          <w:rFonts w:ascii="UIBsans" w:eastAsia="UIBsans" w:hAnsi="UIBsans"/>
          <w:lang w:val="en-GB"/>
        </w:rPr>
        <w:t xml:space="preserve"> May (BOIB no. 76 of 22</w:t>
      </w:r>
      <w:r>
        <w:rPr>
          <w:rFonts w:ascii="UIBsans" w:eastAsia="UIBsans" w:hAnsi="UIBsans"/>
          <w:vertAlign w:val="superscript"/>
          <w:lang w:val="en-GB"/>
        </w:rPr>
        <w:t>nd</w:t>
      </w:r>
      <w:r>
        <w:rPr>
          <w:rFonts w:ascii="UIBsans" w:eastAsia="UIBsans" w:hAnsi="UIBsans"/>
          <w:lang w:val="en-GB"/>
        </w:rPr>
        <w:t xml:space="preserve"> May).</w:t>
      </w:r>
    </w:p>
    <w:p w14:paraId="7F8C9C05" w14:textId="77777777" w:rsidR="00402FAB" w:rsidRPr="00160294" w:rsidRDefault="00402FAB" w:rsidP="00D97E2A">
      <w:pPr>
        <w:rPr>
          <w:rFonts w:ascii="UIBsans" w:hAnsi="UIBsans"/>
        </w:rPr>
      </w:pPr>
    </w:p>
    <w:p w14:paraId="504A6340" w14:textId="3E43EEC8" w:rsidR="00402FAB" w:rsidRPr="00160294" w:rsidRDefault="002F0CD5" w:rsidP="00D97E2A">
      <w:pPr>
        <w:pStyle w:val="Ttol5"/>
        <w:rPr>
          <w:rFonts w:ascii="UIBsans" w:hAnsi="UIBsans"/>
          <w:b w:val="0"/>
          <w:i w:val="0"/>
          <w:sz w:val="24"/>
          <w:szCs w:val="24"/>
        </w:rPr>
      </w:pPr>
      <w:r>
        <w:rPr>
          <w:rFonts w:ascii="UIBsans" w:eastAsia="UIBsans" w:hAnsi="UIBsans"/>
          <w:b w:val="0"/>
          <w:i w:val="0"/>
          <w:sz w:val="24"/>
          <w:szCs w:val="24"/>
          <w:lang w:val="en-GB"/>
        </w:rPr>
        <w:t xml:space="preserve">And, on the other, Mr/Ms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representative name»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holding ID number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number»</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on behalf of the institution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institution name»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(hereinafter the collaborating institution), with tax ID number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number»</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and registered address 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address»</w:t>
      </w:r>
      <w:r w:rsidRPr="00160294">
        <w:rPr>
          <w:rFonts w:ascii="UIBsans" w:hAnsi="UIBsans"/>
          <w:b w:val="0"/>
          <w:i w:val="0"/>
          <w:color w:val="FF0000"/>
          <w:sz w:val="24"/>
          <w:szCs w:val="24"/>
        </w:rPr>
        <w:fldChar w:fldCharType="end"/>
      </w:r>
      <w:r>
        <w:rPr>
          <w:rFonts w:ascii="UIBsans" w:eastAsia="UIBsans" w:hAnsi="UIBsans"/>
          <w:b w:val="0"/>
          <w:i w:val="0"/>
          <w:color w:val="000000"/>
          <w:sz w:val="24"/>
          <w:szCs w:val="24"/>
          <w:lang w:val="en-GB"/>
        </w:rPr>
        <w:t xml:space="preserve"> </w:t>
      </w:r>
      <w:r>
        <w:rPr>
          <w:rFonts w:ascii="UIBsans" w:eastAsia="UIBsans" w:hAnsi="UIBsans"/>
          <w:b w:val="0"/>
          <w:i w:val="0"/>
          <w:sz w:val="24"/>
          <w:szCs w:val="24"/>
          <w:lang w:val="en-GB"/>
        </w:rPr>
        <w:t xml:space="preserve">postcode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postcode»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in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town»</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w:t>
      </w:r>
    </w:p>
    <w:p w14:paraId="50CE7CC5" w14:textId="77777777" w:rsidR="00402FAB" w:rsidRPr="00160294" w:rsidRDefault="00402FAB" w:rsidP="00D97E2A">
      <w:pPr>
        <w:rPr>
          <w:rFonts w:ascii="UIBsans" w:hAnsi="UIBsans"/>
        </w:rPr>
      </w:pPr>
    </w:p>
    <w:p w14:paraId="1C956856" w14:textId="77777777" w:rsidR="00402FAB" w:rsidRPr="00160294" w:rsidRDefault="002F0CD5" w:rsidP="00D97E2A">
      <w:pPr>
        <w:rPr>
          <w:rFonts w:ascii="UIBsans" w:hAnsi="UIBsans"/>
        </w:rPr>
      </w:pPr>
      <w:r>
        <w:rPr>
          <w:rFonts w:ascii="UIBsans" w:eastAsia="UIBsans" w:hAnsi="UIBsans"/>
          <w:lang w:val="en-GB"/>
        </w:rPr>
        <w:t>Both parties mutually acknowledge their sufficient authority to sign this agreement and</w:t>
      </w:r>
    </w:p>
    <w:p w14:paraId="2AD06BC2" w14:textId="77777777" w:rsidR="00402FAB" w:rsidRPr="00160294" w:rsidRDefault="00402FAB" w:rsidP="00D97E2A">
      <w:pPr>
        <w:pStyle w:val="Ttol6"/>
        <w:jc w:val="left"/>
        <w:rPr>
          <w:rFonts w:ascii="UIBsans" w:hAnsi="UIBsans"/>
          <w:szCs w:val="24"/>
        </w:rPr>
      </w:pPr>
    </w:p>
    <w:p w14:paraId="18C2B404" w14:textId="77777777" w:rsidR="00402FAB" w:rsidRPr="00160294" w:rsidRDefault="002F0CD5" w:rsidP="00D97E2A">
      <w:pPr>
        <w:pStyle w:val="Ttol3"/>
        <w:ind w:left="0"/>
        <w:rPr>
          <w:rFonts w:ascii="UIBsans" w:hAnsi="UIBsans"/>
          <w:color w:val="0070C0"/>
          <w:sz w:val="28"/>
          <w:szCs w:val="28"/>
        </w:rPr>
      </w:pPr>
      <w:r>
        <w:rPr>
          <w:rFonts w:ascii="UIBsans" w:eastAsia="UIBsans" w:hAnsi="UIBsans"/>
          <w:color w:val="0070C0"/>
          <w:sz w:val="30"/>
          <w:szCs w:val="30"/>
          <w:lang w:val="en-GB"/>
        </w:rPr>
        <w:t>Whereas</w:t>
      </w:r>
    </w:p>
    <w:p w14:paraId="0080BC52" w14:textId="77777777" w:rsidR="00402FAB" w:rsidRPr="00160294" w:rsidRDefault="00402FAB" w:rsidP="00D97E2A">
      <w:pPr>
        <w:rPr>
          <w:rFonts w:ascii="UIBsans" w:hAnsi="UIBsans"/>
        </w:rPr>
      </w:pPr>
    </w:p>
    <w:p w14:paraId="65C55879" w14:textId="3BA1268E" w:rsidR="00402FAB" w:rsidRPr="00160294" w:rsidRDefault="002F0CD5" w:rsidP="00D97E2A">
      <w:pPr>
        <w:rPr>
          <w:rFonts w:ascii="UIBsans" w:hAnsi="UIBsans"/>
        </w:rPr>
      </w:pPr>
      <w:r>
        <w:rPr>
          <w:rFonts w:ascii="UIBsans" w:eastAsia="UIBsans" w:hAnsi="UIBsans"/>
          <w:b/>
          <w:bCs/>
          <w:color w:val="0065BD"/>
          <w:lang w:val="en-GB"/>
        </w:rPr>
        <w:t>I.</w:t>
      </w:r>
      <w:r>
        <w:rPr>
          <w:rFonts w:ascii="UIBsans" w:eastAsia="UIBsans" w:hAnsi="UIBsans"/>
          <w:color w:val="0065BD"/>
          <w:lang w:val="en-GB"/>
        </w:rPr>
        <w:t xml:space="preserve"> </w:t>
      </w:r>
      <w:r>
        <w:rPr>
          <w:rFonts w:ascii="UIBsans" w:eastAsia="UIBsans" w:hAnsi="UIBsans"/>
          <w:lang w:val="en-GB"/>
        </w:rPr>
        <w:t>The Student Statute approved by Royal Decree 1791/2010 of 30</w:t>
      </w:r>
      <w:r>
        <w:rPr>
          <w:rFonts w:ascii="UIBsans" w:eastAsia="UIBsans" w:hAnsi="UIBsans"/>
          <w:vertAlign w:val="superscript"/>
          <w:lang w:val="en-GB"/>
        </w:rPr>
        <w:t>th</w:t>
      </w:r>
      <w:r>
        <w:rPr>
          <w:rFonts w:ascii="UIBsans" w:eastAsia="UIBsans" w:hAnsi="UIBsans"/>
          <w:lang w:val="en-GB"/>
        </w:rPr>
        <w:t xml:space="preserve"> December respectively acknowledge in Articles 8 and 9 the specific right of undergraduate students to ‘have the possibility of undertaking curricular or extracurricular placements that may take place at external institutions and centres, structures or services at the university, as per the planned method and ensuring they serve their training purpose’ (letter f) and to ‘have effective, academic and professional tutoring […] on external placements as set out in the curriculum’ (letter g). In turn, Article 24 in the Statute governs external academic placements, the type and general features, as well as the duration of placements for all students enrolled in any programme taught by universities or affiliated centres</w:t>
      </w:r>
      <w:r w:rsidR="005B462D">
        <w:rPr>
          <w:rFonts w:ascii="UIBsans" w:eastAsia="UIBsans" w:hAnsi="UIBsans"/>
          <w:lang w:val="en-GB"/>
        </w:rPr>
        <w:t>.</w:t>
      </w:r>
    </w:p>
    <w:p w14:paraId="5EE00D1F" w14:textId="77777777" w:rsidR="00402FAB" w:rsidRPr="00160294" w:rsidRDefault="00402FAB" w:rsidP="00D97E2A">
      <w:pPr>
        <w:rPr>
          <w:rFonts w:ascii="UIBsans" w:hAnsi="UIBsans"/>
        </w:rPr>
      </w:pPr>
    </w:p>
    <w:p w14:paraId="54644A88" w14:textId="6CB37A00" w:rsidR="00402FAB" w:rsidRPr="00160294" w:rsidRDefault="002F0CD5" w:rsidP="00D97E2A">
      <w:pPr>
        <w:rPr>
          <w:rFonts w:ascii="UIBsans" w:hAnsi="UIBsans"/>
        </w:rPr>
      </w:pPr>
      <w:r>
        <w:rPr>
          <w:rFonts w:ascii="UIBsans" w:eastAsia="UIBsans" w:hAnsi="UIBsans"/>
          <w:b/>
          <w:bCs/>
          <w:color w:val="0065BD"/>
          <w:lang w:val="en-GB"/>
        </w:rPr>
        <w:t>II.</w:t>
      </w:r>
      <w:r>
        <w:rPr>
          <w:rFonts w:ascii="UIBsans" w:eastAsia="UIBsans" w:hAnsi="UIBsans"/>
          <w:lang w:val="en-GB"/>
        </w:rPr>
        <w:t>The UIB External Placement Management Regulations for students at companies or institutions (Appendix to Regulatory Agreement 11124/2014 of 19</w:t>
      </w:r>
      <w:r>
        <w:rPr>
          <w:rFonts w:ascii="UIBsans" w:eastAsia="UIBsans" w:hAnsi="UIBsans"/>
          <w:vertAlign w:val="superscript"/>
          <w:lang w:val="en-GB"/>
        </w:rPr>
        <w:t>th</w:t>
      </w:r>
      <w:r>
        <w:rPr>
          <w:rFonts w:ascii="UIBsans" w:eastAsia="UIBsans" w:hAnsi="UIBsans"/>
          <w:lang w:val="en-GB"/>
        </w:rPr>
        <w:t xml:space="preserve"> Septembe</w:t>
      </w:r>
      <w:r w:rsidR="0002085B">
        <w:rPr>
          <w:rFonts w:ascii="UIBsans" w:eastAsia="UIBsans" w:hAnsi="UIBsans"/>
          <w:lang w:val="en-GB"/>
        </w:rPr>
        <w:t>r</w:t>
      </w:r>
      <w:r>
        <w:rPr>
          <w:rFonts w:ascii="UIBsans" w:eastAsia="UIBsans" w:hAnsi="UIBsans"/>
          <w:lang w:val="en-GB"/>
        </w:rPr>
        <w:t>—FOU no. 405 of 17</w:t>
      </w:r>
      <w:r>
        <w:rPr>
          <w:rFonts w:ascii="UIBsans" w:eastAsia="UIBsans" w:hAnsi="UIBsans"/>
          <w:vertAlign w:val="superscript"/>
          <w:lang w:val="en-GB"/>
        </w:rPr>
        <w:t>th</w:t>
      </w:r>
      <w:r>
        <w:rPr>
          <w:rFonts w:ascii="UIBsans" w:eastAsia="UIBsans" w:hAnsi="UIBsans"/>
          <w:lang w:val="en-GB"/>
        </w:rPr>
        <w:t xml:space="preserve"> October) (hereinafter, the UIB Placement Regulations) set out in Article 1 that external academic placements comprise a training activity undertaken by </w:t>
      </w:r>
      <w:r>
        <w:rPr>
          <w:rFonts w:ascii="UIBsans" w:eastAsia="UIBsans" w:hAnsi="UIBsans"/>
          <w:lang w:val="en-GB"/>
        </w:rPr>
        <w:lastRenderedPageBreak/>
        <w:t xml:space="preserve">university students and supervised by the UIB whose purpose is to enable students to apply and supplement the knowledge acquired in their academic training, helping them to acquire skills that better prepare them for professional practice and facilitate employability. </w:t>
      </w:r>
    </w:p>
    <w:p w14:paraId="268C2F4E" w14:textId="77777777" w:rsidR="00402FAB" w:rsidRPr="00160294" w:rsidRDefault="00402FAB" w:rsidP="00D97E2A">
      <w:pPr>
        <w:rPr>
          <w:rFonts w:ascii="UIBsans" w:hAnsi="UIBsans"/>
          <w:b/>
        </w:rPr>
      </w:pPr>
    </w:p>
    <w:p w14:paraId="6AFF8C64" w14:textId="3050DBF2" w:rsidR="00402FAB" w:rsidRPr="00160294" w:rsidRDefault="002F0CD5" w:rsidP="00D97E2A">
      <w:pPr>
        <w:rPr>
          <w:rFonts w:ascii="UIBsans" w:hAnsi="UIBsans"/>
        </w:rPr>
      </w:pPr>
      <w:r>
        <w:rPr>
          <w:rFonts w:ascii="UIBsans" w:eastAsia="UIBsans" w:hAnsi="UIBsans"/>
          <w:b/>
          <w:bCs/>
          <w:color w:val="0065BD"/>
          <w:lang w:val="en-GB"/>
        </w:rPr>
        <w:t>III</w:t>
      </w:r>
      <w:r>
        <w:rPr>
          <w:rFonts w:ascii="UIBsans" w:eastAsia="UIBsans" w:hAnsi="UIBsans"/>
          <w:color w:val="0065BD"/>
          <w:lang w:val="en-GB"/>
        </w:rPr>
        <w:t>.</w:t>
      </w:r>
      <w:r>
        <w:rPr>
          <w:rFonts w:ascii="UIBsans" w:eastAsia="UIBsans" w:hAnsi="UIBsans"/>
          <w:b/>
          <w:bCs/>
          <w:color w:val="0065BD"/>
          <w:lang w:val="en-GB"/>
        </w:rPr>
        <w:t xml:space="preserve"> </w:t>
      </w:r>
      <w:r>
        <w:rPr>
          <w:rFonts w:ascii="UIBsans" w:eastAsia="UIBsans" w:hAnsi="UIBsans"/>
          <w:lang w:val="en-GB"/>
        </w:rPr>
        <w:t>The University Statutes state in Article 147.1 that the UIB shall promote an appropriate policy of agreements with institutions and companies</w:t>
      </w:r>
      <w:r w:rsidR="005B462D">
        <w:rPr>
          <w:rFonts w:ascii="UIBsans" w:eastAsia="UIBsans" w:hAnsi="UIBsans"/>
          <w:lang w:val="en-GB"/>
        </w:rPr>
        <w:t>.</w:t>
      </w:r>
    </w:p>
    <w:p w14:paraId="68B9B5FD" w14:textId="77777777" w:rsidR="004F454E" w:rsidRPr="00160294" w:rsidRDefault="004F454E" w:rsidP="00D97E2A">
      <w:pPr>
        <w:rPr>
          <w:rFonts w:ascii="UIBsans" w:hAnsi="UIBsans"/>
          <w:b/>
        </w:rPr>
      </w:pPr>
    </w:p>
    <w:p w14:paraId="378786D9" w14:textId="29129BE5" w:rsidR="004F454E" w:rsidRPr="00160294" w:rsidRDefault="002F0CD5" w:rsidP="00D97E2A">
      <w:pPr>
        <w:rPr>
          <w:rFonts w:ascii="UIBsans" w:hAnsi="UIBsans"/>
          <w:color w:val="ED7D31" w:themeColor="accent2"/>
        </w:rPr>
      </w:pPr>
      <w:r>
        <w:rPr>
          <w:rFonts w:ascii="UIBsans" w:eastAsia="UIBsans" w:hAnsi="UIBsans"/>
          <w:b/>
          <w:bCs/>
          <w:color w:val="0065BD"/>
          <w:lang w:val="en-GB"/>
        </w:rPr>
        <w:t>IV</w:t>
      </w:r>
      <w:r>
        <w:rPr>
          <w:rFonts w:ascii="UIBsans" w:eastAsia="UIBsans" w:hAnsi="UIBsans"/>
          <w:color w:val="0065BD"/>
          <w:lang w:val="en-GB"/>
        </w:rPr>
        <w:t>.</w:t>
      </w:r>
      <w:r>
        <w:rPr>
          <w:rFonts w:ascii="UIBsans" w:eastAsia="UIBsans" w:hAnsi="UIBsans"/>
          <w:color w:val="FF0000"/>
          <w:lang w:val="en-GB"/>
        </w:rPr>
        <w:t>(Insert a description of the institution: features)</w:t>
      </w:r>
      <w:r w:rsidR="005B462D">
        <w:rPr>
          <w:rFonts w:ascii="UIBsans" w:eastAsia="UIBsans" w:hAnsi="UIBsans"/>
          <w:color w:val="FF0000"/>
          <w:lang w:val="en-GB"/>
        </w:rPr>
        <w:t>.</w:t>
      </w:r>
    </w:p>
    <w:p w14:paraId="654D07CC" w14:textId="77777777" w:rsidR="00402FAB" w:rsidRPr="00160294" w:rsidRDefault="00402FAB" w:rsidP="00D97E2A">
      <w:pPr>
        <w:rPr>
          <w:rFonts w:ascii="UIBsans" w:hAnsi="UIBsans"/>
          <w:b/>
          <w:color w:val="ED7D31" w:themeColor="accent2"/>
        </w:rPr>
      </w:pPr>
    </w:p>
    <w:p w14:paraId="57311C90" w14:textId="632CB372" w:rsidR="00402FAB" w:rsidRPr="00160294" w:rsidRDefault="002F0CD5" w:rsidP="00D97E2A">
      <w:pPr>
        <w:rPr>
          <w:rFonts w:ascii="UIBsans" w:hAnsi="UIBsans"/>
          <w:b/>
          <w:color w:val="FF0000"/>
        </w:rPr>
      </w:pPr>
      <w:r>
        <w:rPr>
          <w:rFonts w:ascii="UIBsans" w:eastAsia="UIBsans" w:hAnsi="UIBsans"/>
          <w:b/>
          <w:bCs/>
          <w:color w:val="0065BD"/>
          <w:lang w:val="en-GB"/>
        </w:rPr>
        <w:t>V.</w:t>
      </w:r>
      <w:r>
        <w:rPr>
          <w:rFonts w:ascii="UIBsans" w:eastAsia="UIBsans" w:hAnsi="UIBsans"/>
          <w:color w:val="0065BD"/>
          <w:lang w:val="en-GB"/>
        </w:rPr>
        <w:t xml:space="preserve"> </w:t>
      </w:r>
      <w:r>
        <w:rPr>
          <w:rFonts w:ascii="UIBsans" w:eastAsia="UIBsans" w:hAnsi="UIBsans"/>
          <w:lang w:val="en-GB"/>
        </w:rPr>
        <w:t>Both parties are interested in developing this specific collaboration agreement with regard to running external academic curricular placements by students on official UIB undergraduate and/or postgraduate degree programmes.</w:t>
      </w:r>
    </w:p>
    <w:p w14:paraId="12219908" w14:textId="77777777" w:rsidR="00402FAB" w:rsidRPr="00160294" w:rsidRDefault="00402FAB" w:rsidP="00D97E2A">
      <w:pPr>
        <w:rPr>
          <w:rFonts w:ascii="UIBsans" w:hAnsi="UIBsans"/>
          <w:b/>
        </w:rPr>
      </w:pPr>
    </w:p>
    <w:p w14:paraId="2DF87DC8" w14:textId="28334CE2" w:rsidR="00402FAB" w:rsidRPr="00160294" w:rsidRDefault="005B462D" w:rsidP="00D97E2A">
      <w:pPr>
        <w:rPr>
          <w:rFonts w:ascii="UIBsans" w:hAnsi="UIBsans"/>
        </w:rPr>
      </w:pPr>
      <w:r>
        <w:rPr>
          <w:rFonts w:ascii="UIBsans" w:eastAsia="UIBsans" w:hAnsi="UIBsans"/>
          <w:lang w:val="en-GB"/>
        </w:rPr>
        <w:t>Therefore, i</w:t>
      </w:r>
      <w:r w:rsidR="002F0CD5">
        <w:rPr>
          <w:rFonts w:ascii="UIBsans" w:eastAsia="UIBsans" w:hAnsi="UIBsans"/>
          <w:lang w:val="en-GB"/>
        </w:rPr>
        <w:t>n light of the above, the parties</w:t>
      </w:r>
    </w:p>
    <w:p w14:paraId="30FE2C23" w14:textId="77777777" w:rsidR="00402FAB" w:rsidRPr="00160294" w:rsidRDefault="00402FAB" w:rsidP="00D97E2A">
      <w:pPr>
        <w:rPr>
          <w:rFonts w:ascii="UIBsans" w:hAnsi="UIBsans"/>
        </w:rPr>
      </w:pPr>
    </w:p>
    <w:p w14:paraId="21F00353" w14:textId="77777777" w:rsidR="00402FAB" w:rsidRPr="009B1F40" w:rsidRDefault="002F0CD5" w:rsidP="00D97E2A">
      <w:pPr>
        <w:pStyle w:val="Ttol6"/>
        <w:jc w:val="left"/>
        <w:rPr>
          <w:rFonts w:ascii="UIBsans" w:hAnsi="UIBsans"/>
          <w:color w:val="0070C0"/>
          <w:sz w:val="30"/>
          <w:szCs w:val="30"/>
        </w:rPr>
      </w:pPr>
      <w:r>
        <w:rPr>
          <w:rFonts w:ascii="UIBsans" w:eastAsia="UIBsans" w:hAnsi="UIBsans"/>
          <w:color w:val="0070C0"/>
          <w:sz w:val="30"/>
          <w:szCs w:val="30"/>
          <w:lang w:val="en-GB"/>
        </w:rPr>
        <w:t>Hereby agree</w:t>
      </w:r>
    </w:p>
    <w:p w14:paraId="0FBC3B02" w14:textId="77777777" w:rsidR="00402FAB" w:rsidRPr="00160294" w:rsidRDefault="00402FAB" w:rsidP="00D97E2A">
      <w:pPr>
        <w:rPr>
          <w:rFonts w:ascii="UIBsans" w:hAnsi="UIBsans"/>
        </w:rPr>
      </w:pPr>
    </w:p>
    <w:p w14:paraId="43306383"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One. Purpose of the Agreement</w:t>
      </w:r>
    </w:p>
    <w:p w14:paraId="326683BD" w14:textId="30C9A191" w:rsidR="00402FAB" w:rsidRPr="00160294" w:rsidRDefault="002F0CD5" w:rsidP="00D97E2A">
      <w:pPr>
        <w:pStyle w:val="Textindependent2"/>
        <w:jc w:val="left"/>
        <w:rPr>
          <w:rFonts w:ascii="UIBsans" w:hAnsi="UIBsans"/>
        </w:rPr>
      </w:pPr>
      <w:r>
        <w:rPr>
          <w:rFonts w:ascii="UIBsans" w:eastAsia="UIBsans" w:hAnsi="UIBsans"/>
          <w:lang w:val="en-GB"/>
        </w:rPr>
        <w:t>The purpose of this agreement is to establish the framework governing the collaboration between the UIB and the collaborating institution to enable external placements to be undertaken as per the specific terms and conditions set out in Appendix 1 to this agreement:</w:t>
      </w:r>
    </w:p>
    <w:p w14:paraId="21D8B9C3" w14:textId="77777777" w:rsidR="00402FAB" w:rsidRPr="00160294" w:rsidRDefault="00402FAB" w:rsidP="00D97E2A">
      <w:pPr>
        <w:pStyle w:val="Textindependent2"/>
        <w:jc w:val="left"/>
        <w:rPr>
          <w:rFonts w:ascii="UIBsans" w:hAnsi="UIBsans"/>
        </w:rPr>
      </w:pPr>
    </w:p>
    <w:p w14:paraId="125B27FD" w14:textId="7255C7E8" w:rsidR="00402FAB" w:rsidRPr="00160294" w:rsidRDefault="002F0CD5" w:rsidP="00D97E2A">
      <w:pPr>
        <w:pStyle w:val="Textindependent2"/>
        <w:jc w:val="left"/>
        <w:rPr>
          <w:rFonts w:ascii="UIBsans" w:hAnsi="UIBsans"/>
        </w:rPr>
      </w:pPr>
      <w:r>
        <w:rPr>
          <w:rFonts w:ascii="UIBsans" w:eastAsia="UIBsans" w:hAnsi="UIBsans"/>
          <w:bCs/>
          <w:color w:val="0065BD"/>
          <w:lang w:val="en-GB"/>
        </w:rPr>
        <w:t xml:space="preserve">Method: </w:t>
      </w:r>
      <w:r w:rsidR="00EB3064">
        <w:rPr>
          <w:rFonts w:ascii="UIBsans" w:eastAsia="UIBsans" w:hAnsi="UIBsans"/>
          <w:bCs/>
          <w:color w:val="0065BD"/>
          <w:lang w:val="en-GB"/>
        </w:rPr>
        <w:t>C</w:t>
      </w:r>
      <w:r>
        <w:rPr>
          <w:rFonts w:ascii="UIBsans" w:eastAsia="UIBsans" w:hAnsi="UIBsans"/>
          <w:bCs/>
          <w:color w:val="0065BD"/>
          <w:lang w:val="en-GB"/>
        </w:rPr>
        <w:t xml:space="preserve">urricular </w:t>
      </w:r>
      <w:r w:rsidR="00EB3064">
        <w:rPr>
          <w:rFonts w:ascii="UIBsans" w:eastAsia="UIBsans" w:hAnsi="UIBsans"/>
          <w:bCs/>
          <w:color w:val="0065BD"/>
          <w:lang w:val="en-GB"/>
        </w:rPr>
        <w:t>P</w:t>
      </w:r>
      <w:r>
        <w:rPr>
          <w:rFonts w:ascii="UIBsans" w:eastAsia="UIBsans" w:hAnsi="UIBsans"/>
          <w:bCs/>
          <w:color w:val="0065BD"/>
          <w:lang w:val="en-GB"/>
        </w:rPr>
        <w:t xml:space="preserve">lacements. </w:t>
      </w:r>
      <w:r>
        <w:rPr>
          <w:rFonts w:ascii="UIBsans" w:eastAsia="UIBsans" w:hAnsi="UIBsans"/>
          <w:bCs/>
          <w:lang w:val="en-GB"/>
        </w:rPr>
        <w:t xml:space="preserve">Those undertaken by students as integral academic activities on their curriculum. </w:t>
      </w:r>
    </w:p>
    <w:p w14:paraId="4E19C696" w14:textId="77777777" w:rsidR="00402FAB" w:rsidRPr="00160294" w:rsidRDefault="00402FAB" w:rsidP="00D97E2A">
      <w:pPr>
        <w:pStyle w:val="Textindependent2"/>
        <w:jc w:val="left"/>
        <w:rPr>
          <w:rFonts w:ascii="UIBsans" w:hAnsi="UIBsans"/>
          <w:b/>
        </w:rPr>
      </w:pPr>
    </w:p>
    <w:p w14:paraId="4DE452BD"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Two. Purpose of the Placements</w:t>
      </w:r>
    </w:p>
    <w:p w14:paraId="4B470C3A" w14:textId="77777777" w:rsidR="00402FAB" w:rsidRPr="00160294" w:rsidRDefault="002F0CD5" w:rsidP="00D97E2A">
      <w:pPr>
        <w:pStyle w:val="Textindependent2"/>
        <w:jc w:val="left"/>
        <w:rPr>
          <w:rFonts w:ascii="UIBsans" w:hAnsi="UIBsans"/>
        </w:rPr>
      </w:pPr>
      <w:r>
        <w:rPr>
          <w:rFonts w:ascii="UIBsans" w:eastAsia="UIBsans" w:hAnsi="UIBsans"/>
          <w:lang w:val="en-GB"/>
        </w:rPr>
        <w:t>In accordance with what is set out in the UIB Placement Regulations, the purpose of external placements is to:</w:t>
      </w:r>
    </w:p>
    <w:p w14:paraId="7FACF8AA" w14:textId="77777777" w:rsidR="001805EA" w:rsidRPr="00160294" w:rsidRDefault="001805EA" w:rsidP="00D97E2A">
      <w:pPr>
        <w:pStyle w:val="Textindependent2"/>
        <w:jc w:val="left"/>
        <w:rPr>
          <w:rFonts w:ascii="UIBsans" w:hAnsi="UIBsans"/>
        </w:rPr>
      </w:pPr>
    </w:p>
    <w:p w14:paraId="29CC8BAB" w14:textId="61614774"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a)</w:t>
      </w:r>
      <w:r>
        <w:rPr>
          <w:rFonts w:ascii="UIBsans" w:eastAsia="UIBsans" w:hAnsi="UIBsans"/>
          <w:lang w:val="en-GB"/>
        </w:rPr>
        <w:t xml:space="preserve"> Contribute to and supplement students’ comprehensive learning by combining theory and practice</w:t>
      </w:r>
    </w:p>
    <w:p w14:paraId="2716E6FB" w14:textId="4E17676C"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b) </w:t>
      </w:r>
      <w:r>
        <w:rPr>
          <w:rFonts w:ascii="UIBsans" w:eastAsia="UIBsans" w:hAnsi="UIBsans"/>
          <w:lang w:val="en-GB"/>
        </w:rPr>
        <w:t>Help gain knowledge of the proper working methodology for real-life work where students have to participate, contrast and apply their acquired knowledge and skills</w:t>
      </w:r>
    </w:p>
    <w:p w14:paraId="34A7E614"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c) </w:t>
      </w:r>
      <w:r>
        <w:rPr>
          <w:rFonts w:ascii="UIBsans" w:eastAsia="UIBsans" w:hAnsi="UIBsans"/>
          <w:lang w:val="en-GB"/>
        </w:rPr>
        <w:t>Boost the development of technical, methodological, personal and participatory skills</w:t>
      </w:r>
    </w:p>
    <w:p w14:paraId="28325E44"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d) </w:t>
      </w:r>
      <w:r>
        <w:rPr>
          <w:rFonts w:ascii="UIBsans" w:eastAsia="UIBsans" w:hAnsi="UIBsans"/>
          <w:lang w:val="en-GB"/>
        </w:rPr>
        <w:t>Obtain practical experience that helps when students join the job market and improves their future employability</w:t>
      </w:r>
    </w:p>
    <w:p w14:paraId="2F5717BE"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lastRenderedPageBreak/>
        <w:t xml:space="preserve">e) </w:t>
      </w:r>
      <w:r>
        <w:rPr>
          <w:rFonts w:ascii="UIBsans" w:eastAsia="UIBsans" w:hAnsi="UIBsans"/>
          <w:lang w:val="en-GB"/>
        </w:rPr>
        <w:t>Favour the values of innovation, creativity and entrepreneurship.</w:t>
      </w:r>
    </w:p>
    <w:p w14:paraId="3B36A0FA" w14:textId="77777777" w:rsidR="00402FAB" w:rsidRPr="00160294" w:rsidRDefault="00402FAB" w:rsidP="00D97E2A">
      <w:pPr>
        <w:pStyle w:val="Textindependent2"/>
        <w:jc w:val="left"/>
        <w:rPr>
          <w:rFonts w:ascii="UIBsans" w:hAnsi="UIBsans"/>
        </w:rPr>
      </w:pPr>
    </w:p>
    <w:p w14:paraId="39CA5F34"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Three. Student External Academic Curricular Placement Framework</w:t>
      </w:r>
    </w:p>
    <w:p w14:paraId="23B31334" w14:textId="77777777" w:rsidR="00402FAB" w:rsidRPr="00160294" w:rsidRDefault="002F0CD5" w:rsidP="00D97E2A">
      <w:pPr>
        <w:pStyle w:val="Textindependent2"/>
        <w:spacing w:before="120" w:after="120" w:line="276" w:lineRule="auto"/>
        <w:jc w:val="left"/>
        <w:rPr>
          <w:rFonts w:ascii="UIBsans" w:hAnsi="UIBsans"/>
          <w:strike/>
        </w:rPr>
      </w:pPr>
      <w:r>
        <w:rPr>
          <w:rFonts w:ascii="UIBsans" w:eastAsia="UIBsans" w:hAnsi="UIBsans"/>
          <w:color w:val="0065BD"/>
          <w:lang w:val="en-GB"/>
        </w:rPr>
        <w:t xml:space="preserve">1. </w:t>
      </w:r>
      <w:r>
        <w:rPr>
          <w:rFonts w:ascii="UIBsans" w:eastAsia="UIBsans" w:hAnsi="UIBsans"/>
          <w:lang w:val="en-GB"/>
        </w:rPr>
        <w:t xml:space="preserve">The characteristics of UIB external placements are governed by the UIB Placement Regulations. </w:t>
      </w:r>
    </w:p>
    <w:p w14:paraId="27F4660B" w14:textId="4EE6B46E"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Students taking part in external placements shall comply with the requirements set out in Article 3 of the UIB Placement Regulations.</w:t>
      </w:r>
    </w:p>
    <w:p w14:paraId="65FB77A8" w14:textId="24CEF3F5"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In accordance with the training project and features of the corresponding study programmes, participants shall undertake the inherent duties of the professional profile relating to the programme they are taking, as per the placement plan that each student must produce, within the context of the general placement institution and with guidance from UIB placement tutors and placement centre supervisors </w:t>
      </w:r>
    </w:p>
    <w:p w14:paraId="7B2A42B1" w14:textId="31E44332"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Students on placements shall have two tutors: an academic tutor at the UIB and a tutor at the collaborating institution.</w:t>
      </w:r>
    </w:p>
    <w:p w14:paraId="1F4D7843" w14:textId="35AC8D67" w:rsidR="00402FAB" w:rsidRPr="00160294" w:rsidRDefault="002F0CD5" w:rsidP="00D97E2A">
      <w:pPr>
        <w:pStyle w:val="Textindependent2"/>
        <w:spacing w:before="120" w:after="120" w:line="276" w:lineRule="auto"/>
        <w:ind w:left="426" w:hanging="426"/>
        <w:jc w:val="left"/>
        <w:rPr>
          <w:rFonts w:ascii="UIBsans" w:hAnsi="UIBsans"/>
        </w:rPr>
      </w:pPr>
      <w:r>
        <w:rPr>
          <w:rFonts w:ascii="UIBsans" w:eastAsia="UIBsans" w:hAnsi="UIBsans"/>
          <w:color w:val="0065BD"/>
          <w:lang w:val="en-GB"/>
        </w:rPr>
        <w:t xml:space="preserve">a) </w:t>
      </w:r>
      <w:r>
        <w:rPr>
          <w:rFonts w:ascii="UIBsans" w:eastAsia="UIBsans" w:hAnsi="UIBsans"/>
          <w:lang w:val="en-GB"/>
        </w:rPr>
        <w:t>The academic tutor shall be a UIB lecturer who will have the rights and duties set out in Articles 13 and 15 in the UIB Placement Regulations</w:t>
      </w:r>
    </w:p>
    <w:p w14:paraId="7A0B74D5" w14:textId="77777777" w:rsidR="00402FAB" w:rsidRPr="00160294" w:rsidRDefault="002F0CD5" w:rsidP="00D97E2A">
      <w:pPr>
        <w:pStyle w:val="Textindependent2"/>
        <w:spacing w:before="120" w:after="120" w:line="276" w:lineRule="auto"/>
        <w:ind w:left="426" w:hanging="426"/>
        <w:jc w:val="left"/>
        <w:rPr>
          <w:rFonts w:ascii="UIBsans" w:hAnsi="UIBsans"/>
        </w:rPr>
      </w:pPr>
      <w:r>
        <w:rPr>
          <w:rFonts w:ascii="UIBsans" w:eastAsia="UIBsans" w:hAnsi="UIBsans"/>
          <w:color w:val="0065BD"/>
          <w:lang w:val="en-GB"/>
        </w:rPr>
        <w:t xml:space="preserve">b) </w:t>
      </w:r>
      <w:r>
        <w:rPr>
          <w:rFonts w:ascii="UIBsans" w:eastAsia="UIBsans" w:hAnsi="UIBsans"/>
          <w:lang w:val="en-GB"/>
        </w:rPr>
        <w:t>The tutor from the collaborating institution shall be an individual linked to it, with professional experience and the necessary knowledge to undertake effective tutoring, and will have the rights and duties set out in Articles 9 and 16 in the UIB Placement Regulations.</w:t>
      </w:r>
    </w:p>
    <w:p w14:paraId="248E0F0F" w14:textId="4A7F4945" w:rsidR="00402FAB" w:rsidRPr="00160294" w:rsidRDefault="002F0CD5" w:rsidP="00D97E2A">
      <w:pPr>
        <w:pStyle w:val="Textindependent2"/>
        <w:spacing w:before="120" w:after="120" w:line="276" w:lineRule="auto"/>
        <w:ind w:left="426"/>
        <w:jc w:val="left"/>
        <w:rPr>
          <w:rFonts w:ascii="UIBsans" w:hAnsi="UIBsans"/>
        </w:rPr>
      </w:pPr>
      <w:r>
        <w:rPr>
          <w:rFonts w:ascii="UIBsans" w:eastAsia="UIBsans" w:hAnsi="UIBsans"/>
          <w:lang w:val="en-GB"/>
        </w:rPr>
        <w:t>The tutor from the collaborating institution shall have the right to be awarded an accreditation certificate for the work performed</w:t>
      </w:r>
    </w:p>
    <w:p w14:paraId="78E479B4" w14:textId="50E6C0E0"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4. </w:t>
      </w:r>
      <w:r>
        <w:rPr>
          <w:rFonts w:ascii="UIBsans" w:eastAsia="UIBsans" w:hAnsi="UIBsans"/>
          <w:lang w:val="en-GB"/>
        </w:rPr>
        <w:t>After the external placements are completed, the UIB shall, upon request by students, issue a document that accredits—and must at least contain—the aspects set out in Article 14.4 in the UIB Placement Regulations</w:t>
      </w:r>
    </w:p>
    <w:p w14:paraId="701DE4A0" w14:textId="0A6E65E0"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5. </w:t>
      </w:r>
      <w:r>
        <w:rPr>
          <w:rFonts w:ascii="UIBsans" w:eastAsia="UIBsans" w:hAnsi="UIBsans"/>
          <w:lang w:val="en-GB"/>
        </w:rPr>
        <w:t>Students have the right to sit the corresponding examinations on their enrolled study programme and the collaborating institution has the obligation to grant them the necessary permission to sit the aforementioned examinations</w:t>
      </w:r>
    </w:p>
    <w:p w14:paraId="45D8C03E" w14:textId="13821CBF" w:rsidR="00402FAB" w:rsidRPr="00160294" w:rsidRDefault="002F0CD5" w:rsidP="00D97E2A">
      <w:pPr>
        <w:spacing w:before="120" w:after="120" w:line="276" w:lineRule="auto"/>
        <w:rPr>
          <w:rFonts w:ascii="UIBsans" w:hAnsi="UIBsans"/>
        </w:rPr>
      </w:pPr>
      <w:r>
        <w:rPr>
          <w:rFonts w:ascii="UIBsans" w:eastAsia="UIBsans" w:hAnsi="UIBsans"/>
          <w:color w:val="0065BD"/>
          <w:lang w:val="en-GB"/>
        </w:rPr>
        <w:t xml:space="preserve">6. </w:t>
      </w:r>
      <w:r>
        <w:rPr>
          <w:rFonts w:ascii="UIBsans" w:eastAsia="UIBsans" w:hAnsi="UIBsans"/>
          <w:lang w:val="en-GB"/>
        </w:rPr>
        <w:t xml:space="preserve">The corresponding appendix (2A) shall be signed before the placements begin, according to the placement type students must undertake, and state: the placement type and specific conditions of each placement plan. This appendix shall be signed by the institution tutor, the UIB tutor and the student. Notwithstanding this, for those degree curricular placements where the curriculum sets out curricular placements in more than one academic year, or which have a group nature, the faculties or centres </w:t>
      </w:r>
      <w:r>
        <w:rPr>
          <w:rFonts w:ascii="UIBsans" w:eastAsia="UIBsans" w:hAnsi="UIBsans"/>
          <w:lang w:val="en-GB"/>
        </w:rPr>
        <w:lastRenderedPageBreak/>
        <w:t>responsible for these degree courses shall determine the appendix template stating the placement type and the specific conditions for each placement plan.</w:t>
      </w:r>
    </w:p>
    <w:p w14:paraId="2753D694" w14:textId="77777777" w:rsidR="007B7661" w:rsidRPr="00160294" w:rsidRDefault="007B7661" w:rsidP="00D97E2A">
      <w:pPr>
        <w:pStyle w:val="Textindependent2"/>
        <w:jc w:val="left"/>
        <w:rPr>
          <w:rFonts w:ascii="UIBsans" w:hAnsi="UIBsans"/>
          <w:b/>
        </w:rPr>
      </w:pPr>
    </w:p>
    <w:p w14:paraId="565BAD40"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Four. Rights and Duties of Students on Placements</w:t>
      </w:r>
    </w:p>
    <w:p w14:paraId="16126704" w14:textId="5515F055" w:rsidR="00402FAB" w:rsidRPr="00160294" w:rsidRDefault="002F0CD5" w:rsidP="00D97E2A">
      <w:pPr>
        <w:pStyle w:val="Textindependent2"/>
        <w:jc w:val="left"/>
        <w:rPr>
          <w:rFonts w:ascii="UIBsans" w:hAnsi="UIBsans"/>
        </w:rPr>
      </w:pPr>
      <w:r>
        <w:rPr>
          <w:rFonts w:ascii="UIBsans" w:eastAsia="UIBsans" w:hAnsi="UIBsans"/>
          <w:lang w:val="en-GB"/>
        </w:rPr>
        <w:t xml:space="preserve">When undertaking external academic curricular placements on official or UIB-specific undergraduate and/or postgraduate programmes at the UIB, students shall have the rights and duties set out in the UIB Placement Regulations. </w:t>
      </w:r>
    </w:p>
    <w:p w14:paraId="5B06B41B" w14:textId="77777777" w:rsidR="00F9783D" w:rsidRPr="00160294" w:rsidRDefault="00F9783D" w:rsidP="00D97E2A">
      <w:pPr>
        <w:pStyle w:val="Textindependent2"/>
        <w:jc w:val="left"/>
        <w:rPr>
          <w:rFonts w:ascii="UIBsans" w:hAnsi="UIBsans"/>
        </w:rPr>
      </w:pPr>
    </w:p>
    <w:p w14:paraId="2B385DBB" w14:textId="39009042" w:rsidR="00F9783D"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Five. Students on Placements</w:t>
      </w:r>
    </w:p>
    <w:p w14:paraId="2C709452" w14:textId="4342F2E4" w:rsidR="00F9783D" w:rsidRPr="00160294" w:rsidRDefault="002F0CD5" w:rsidP="00D97E2A">
      <w:pPr>
        <w:pStyle w:val="Textindependent2"/>
        <w:jc w:val="left"/>
        <w:rPr>
          <w:rFonts w:ascii="UIBsans" w:hAnsi="UIBsans"/>
        </w:rPr>
      </w:pPr>
      <w:r>
        <w:rPr>
          <w:rFonts w:ascii="UIBsans" w:eastAsia="UIBsans" w:hAnsi="UIBsans"/>
          <w:lang w:val="en-GB"/>
        </w:rPr>
        <w:t>The collaborating institution</w:t>
      </w:r>
      <w:r>
        <w:rPr>
          <w:rFonts w:ascii="UIBsans" w:eastAsia="UIBsans" w:hAnsi="UIBsans"/>
          <w:color w:val="FF0000"/>
          <w:lang w:val="en-GB"/>
        </w:rPr>
        <w:t xml:space="preserve"> </w:t>
      </w:r>
      <w:r>
        <w:rPr>
          <w:rFonts w:ascii="UIBsans" w:eastAsia="UIBsans" w:hAnsi="UIBsans"/>
          <w:lang w:val="en-GB"/>
        </w:rPr>
        <w:t xml:space="preserve">may host a maximum of </w:t>
      </w:r>
      <w:r>
        <w:rPr>
          <w:rFonts w:ascii="UIBsans" w:eastAsia="UIBsans" w:hAnsi="UIBsans"/>
          <w:color w:val="FF0000"/>
          <w:lang w:val="en-GB"/>
        </w:rPr>
        <w:t>&lt;&lt;insert</w:t>
      </w:r>
      <w:r w:rsidR="00883A91">
        <w:rPr>
          <w:rFonts w:ascii="UIBsans" w:eastAsia="UIBsans" w:hAnsi="UIBsans"/>
          <w:color w:val="FF0000"/>
          <w:lang w:val="en-GB"/>
        </w:rPr>
        <w:t xml:space="preserve"> </w:t>
      </w:r>
      <w:r>
        <w:rPr>
          <w:rFonts w:ascii="UIBsans" w:eastAsia="UIBsans" w:hAnsi="UIBsans"/>
          <w:color w:val="FF0000"/>
          <w:lang w:val="en-GB"/>
        </w:rPr>
        <w:t>number</w:t>
      </w:r>
      <w:r w:rsidR="00883A91">
        <w:rPr>
          <w:rFonts w:ascii="UIBsans" w:eastAsia="UIBsans" w:hAnsi="UIBsans"/>
          <w:color w:val="FF0000"/>
          <w:lang w:val="en-GB"/>
        </w:rPr>
        <w:t xml:space="preserve"> </w:t>
      </w:r>
      <w:r>
        <w:rPr>
          <w:rFonts w:ascii="UIBsans" w:eastAsia="UIBsans" w:hAnsi="UIBsans"/>
          <w:color w:val="FF0000"/>
          <w:lang w:val="en-GB"/>
        </w:rPr>
        <w:t>of</w:t>
      </w:r>
      <w:r w:rsidR="00883A91">
        <w:rPr>
          <w:rFonts w:ascii="UIBsans" w:eastAsia="UIBsans" w:hAnsi="UIBsans"/>
          <w:color w:val="FF0000"/>
          <w:lang w:val="en-GB"/>
        </w:rPr>
        <w:t xml:space="preserve"> </w:t>
      </w:r>
      <w:r>
        <w:rPr>
          <w:rFonts w:ascii="UIBsans" w:eastAsia="UIBsans" w:hAnsi="UIBsans"/>
          <w:color w:val="FF0000"/>
          <w:lang w:val="en-GB"/>
        </w:rPr>
        <w:t>students&gt;&gt;</w:t>
      </w:r>
      <w:r>
        <w:rPr>
          <w:rFonts w:ascii="UIBsans" w:eastAsia="UIBsans" w:hAnsi="UIBsans"/>
          <w:lang w:val="en-GB"/>
        </w:rPr>
        <w:t xml:space="preserve"> students. Where applicable, this may be reviewed every year by the monitoring committee for the present agreement and, where necessary, this number may be increased, via an appendix to the present specific agreement. </w:t>
      </w:r>
    </w:p>
    <w:p w14:paraId="75F6C8E8" w14:textId="77777777" w:rsidR="00402FAB" w:rsidRPr="00160294" w:rsidRDefault="00402FAB" w:rsidP="00D97E2A">
      <w:pPr>
        <w:pStyle w:val="Textindependent2"/>
        <w:jc w:val="left"/>
        <w:rPr>
          <w:rFonts w:ascii="UIBsans" w:hAnsi="UIBsans"/>
        </w:rPr>
      </w:pPr>
    </w:p>
    <w:p w14:paraId="17865230" w14:textId="3958FDBC" w:rsidR="00951EA1"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Six. Social Security System</w:t>
      </w:r>
    </w:p>
    <w:p w14:paraId="170BB01D" w14:textId="746ECEDD" w:rsidR="00713DE9"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1. </w:t>
      </w:r>
      <w:r>
        <w:rPr>
          <w:rFonts w:ascii="UIBsans" w:eastAsia="UIBsans" w:hAnsi="UIBsans"/>
          <w:lang w:val="en-GB"/>
        </w:rPr>
        <w:t>The performance of external academic curricular placements on official or UIB-specific undergraduate and postgraduate programmes at the UIB shall align what is set out in additional provision 52 of Royal Decree-Law 2/2023 of 16</w:t>
      </w:r>
      <w:r>
        <w:rPr>
          <w:rFonts w:ascii="UIBsans" w:eastAsia="UIBsans" w:hAnsi="UIBsans"/>
          <w:vertAlign w:val="superscript"/>
          <w:lang w:val="en-GB"/>
        </w:rPr>
        <w:t>th</w:t>
      </w:r>
      <w:r>
        <w:rPr>
          <w:rFonts w:ascii="UIBsans" w:eastAsia="UIBsans" w:hAnsi="UIBsans"/>
          <w:lang w:val="en-GB"/>
        </w:rPr>
        <w:t xml:space="preserve"> March on Urgent Measures to Extend the Rights of Pensioners, Reduce the Gender Gap and Establish a New Sustainability Framework for the Public Pension System </w:t>
      </w:r>
    </w:p>
    <w:p w14:paraId="3670169D" w14:textId="70BF1C1D" w:rsidR="0095622D"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The social security obligations for unpaid curricular training placements shall be covered by the ‘UIB/company’. For paid training placements, the social security obligations shall be covered by the institution or organisation funding the training programme</w:t>
      </w:r>
    </w:p>
    <w:p w14:paraId="6A3FCE32" w14:textId="0128F96C" w:rsidR="003121B2" w:rsidRPr="001D1BEE"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Where the Spanish government grants a moratorium for social security obligations, the paragraph above shall not apply for as long as said moratorium remains in force</w:t>
      </w:r>
    </w:p>
    <w:p w14:paraId="052042DB" w14:textId="05A0D404" w:rsidR="00A53179"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4. </w:t>
      </w:r>
      <w:r>
        <w:rPr>
          <w:rFonts w:ascii="UIBsans" w:eastAsia="UIBsans" w:hAnsi="UIBsans"/>
          <w:lang w:val="en-GB"/>
        </w:rPr>
        <w:t xml:space="preserve">The performance of the placements mentioned in the previous paragraph may not give rise to the replacement of other members of staff in the workplace </w:t>
      </w:r>
    </w:p>
    <w:p w14:paraId="41B1796A" w14:textId="173B650D"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5. </w:t>
      </w:r>
      <w:r>
        <w:rPr>
          <w:rFonts w:ascii="UIBsans" w:eastAsia="UIBsans" w:hAnsi="UIBsans"/>
          <w:lang w:val="en-GB"/>
        </w:rPr>
        <w:t>Where students join the workforce at the collaborating institution at the end of their studies, the placement period may not be used to calculate seniority or to exempt them from a trial period, except where the applicable collective agreement expressly stipulates different terms.</w:t>
      </w:r>
    </w:p>
    <w:p w14:paraId="508BB7A4" w14:textId="77777777" w:rsidR="00F04B0F" w:rsidRPr="00160294" w:rsidRDefault="00F04B0F" w:rsidP="00D97E2A">
      <w:pPr>
        <w:pStyle w:val="Textindependent2"/>
        <w:jc w:val="left"/>
        <w:rPr>
          <w:rFonts w:ascii="UIBsans" w:hAnsi="UIBsans"/>
        </w:rPr>
      </w:pPr>
    </w:p>
    <w:p w14:paraId="1B10EA25" w14:textId="77777777" w:rsidR="00F04B0F"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Seven. Training Project</w:t>
      </w:r>
    </w:p>
    <w:p w14:paraId="72F33F91" w14:textId="20F3D9A7" w:rsidR="00F04B0F" w:rsidRPr="00160294" w:rsidRDefault="002F0CD5" w:rsidP="00D97E2A">
      <w:pPr>
        <w:pStyle w:val="Textindependent2"/>
        <w:jc w:val="left"/>
        <w:rPr>
          <w:rFonts w:ascii="UIBsans" w:hAnsi="UIBsans"/>
        </w:rPr>
      </w:pPr>
      <w:r>
        <w:rPr>
          <w:rFonts w:ascii="UIBsans" w:eastAsia="UIBsans" w:hAnsi="UIBsans"/>
          <w:lang w:val="en-GB"/>
        </w:rPr>
        <w:t>In accordance with what is set out in Article 7.2.a of Royal Decree 592/2014 of 11</w:t>
      </w:r>
      <w:r>
        <w:rPr>
          <w:rFonts w:ascii="UIBsans" w:eastAsia="UIBsans" w:hAnsi="UIBsans"/>
          <w:vertAlign w:val="superscript"/>
          <w:lang w:val="en-GB"/>
        </w:rPr>
        <w:t>th</w:t>
      </w:r>
      <w:r>
        <w:rPr>
          <w:rFonts w:ascii="UIBsans" w:eastAsia="UIBsans" w:hAnsi="UIBsans"/>
          <w:lang w:val="en-GB"/>
        </w:rPr>
        <w:t xml:space="preserve"> July, the training project for the placements to be undertaken by students is included </w:t>
      </w:r>
      <w:r>
        <w:rPr>
          <w:rFonts w:ascii="UIBsans" w:eastAsia="UIBsans" w:hAnsi="UIBsans"/>
          <w:lang w:val="en-GB"/>
        </w:rPr>
        <w:lastRenderedPageBreak/>
        <w:t xml:space="preserve">in Appendix 2A. This project may be subject to any necessary changes based on the circumstances of students on said project. </w:t>
      </w:r>
    </w:p>
    <w:p w14:paraId="78DA8B5E" w14:textId="77777777" w:rsidR="00402FAB" w:rsidRPr="00160294" w:rsidRDefault="00402FAB" w:rsidP="00D97E2A">
      <w:pPr>
        <w:pStyle w:val="Textindependent2"/>
        <w:jc w:val="left"/>
        <w:rPr>
          <w:rFonts w:ascii="UIBsans" w:hAnsi="UIBsans"/>
          <w:b/>
        </w:rPr>
      </w:pPr>
    </w:p>
    <w:p w14:paraId="7321925A" w14:textId="77777777" w:rsidR="00402FAB" w:rsidRPr="00B81186" w:rsidRDefault="002F0CD5" w:rsidP="00D97E2A">
      <w:pPr>
        <w:pStyle w:val="Textindependent2"/>
        <w:spacing w:after="120"/>
        <w:jc w:val="left"/>
        <w:rPr>
          <w:rFonts w:ascii="UIBsans" w:hAnsi="UIBsans"/>
          <w:color w:val="0065BD"/>
        </w:rPr>
      </w:pPr>
      <w:r>
        <w:rPr>
          <w:rFonts w:ascii="UIBsans" w:eastAsia="UIBsans" w:hAnsi="UIBsans"/>
          <w:b/>
          <w:bCs/>
          <w:color w:val="0065BD"/>
          <w:lang w:val="en-GB"/>
        </w:rPr>
        <w:t>Eight. Monitoring Committee</w:t>
      </w:r>
    </w:p>
    <w:p w14:paraId="69F8749D" w14:textId="2F5F8B62"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1. </w:t>
      </w:r>
      <w:r>
        <w:rPr>
          <w:rFonts w:ascii="UIBsans" w:eastAsia="UIBsans" w:hAnsi="UIBsans"/>
          <w:lang w:val="en-GB"/>
        </w:rPr>
        <w:t xml:space="preserve">A monitoring committee shall be formed, comprising two representatives from the UIB and two from the collaborating institution  </w:t>
      </w:r>
    </w:p>
    <w:p w14:paraId="7B9E96DB" w14:textId="7383DEF2"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The monitoring committee shall coordinate relations between the UIB and the collaborating institution indicated in the performance of this agreement. In turn, it shall resolve any issues of interpretation and compliance that may arise concerning the current agreement</w:t>
      </w:r>
    </w:p>
    <w:p w14:paraId="0E0E3803" w14:textId="1B2D454C"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In any event, and where it is relevant to do so, before submitting any disputes to the ordinary jurisdictional authorities, reconciliation shall be attempted by the aforementioned committee.</w:t>
      </w:r>
    </w:p>
    <w:p w14:paraId="528786A8" w14:textId="77777777" w:rsidR="00402FAB" w:rsidRPr="00160294" w:rsidRDefault="00402FAB" w:rsidP="00D97E2A">
      <w:pPr>
        <w:pStyle w:val="Textindependent2"/>
        <w:jc w:val="left"/>
        <w:rPr>
          <w:rFonts w:ascii="UIBsans" w:hAnsi="UIBsans"/>
          <w:b/>
        </w:rPr>
      </w:pPr>
    </w:p>
    <w:p w14:paraId="3445C462"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Nine. Data Protection</w:t>
      </w:r>
    </w:p>
    <w:p w14:paraId="738BA5E9" w14:textId="01258384" w:rsidR="001805EA" w:rsidRPr="00160294" w:rsidRDefault="002F0CD5" w:rsidP="00D97E2A">
      <w:pPr>
        <w:ind w:right="-27"/>
        <w:rPr>
          <w:rFonts w:ascii="UIBsans" w:hAnsi="UIBsans"/>
        </w:rPr>
      </w:pPr>
      <w:r>
        <w:rPr>
          <w:rFonts w:ascii="UIBsans" w:eastAsia="UIBsans" w:hAnsi="UIBsans"/>
          <w:lang w:val="en-GB"/>
        </w:rPr>
        <w:t xml:space="preserve">As supervisors for the performance of the purpose of this agreement, both parties undertake to keep any information obtained absolutely confidential, and not use it for any other purpose than the one established in this agreement. </w:t>
      </w:r>
    </w:p>
    <w:p w14:paraId="4F68D255" w14:textId="77777777" w:rsidR="001805EA" w:rsidRPr="00160294" w:rsidRDefault="001805EA" w:rsidP="00D97E2A">
      <w:pPr>
        <w:ind w:right="-27"/>
        <w:rPr>
          <w:rFonts w:ascii="UIBsans" w:hAnsi="UIBsans"/>
        </w:rPr>
      </w:pPr>
    </w:p>
    <w:p w14:paraId="0359D5EF" w14:textId="75152707" w:rsidR="001805EA" w:rsidRPr="00160294" w:rsidRDefault="002F0CD5" w:rsidP="00D97E2A">
      <w:pPr>
        <w:ind w:right="-27"/>
        <w:rPr>
          <w:rFonts w:ascii="UIBsans" w:hAnsi="UIBsans"/>
        </w:rPr>
      </w:pPr>
      <w:r>
        <w:rPr>
          <w:rFonts w:ascii="UIBsans" w:eastAsia="UIBsans" w:hAnsi="UIBsans"/>
          <w:lang w:val="en-GB"/>
        </w:rPr>
        <w:t>The signatories undertake to comply with the terms set out in European Regulation (EU) 2016/679 on the Protection of Natural Persons with Regard to the Processing of Personal Data and on the Free Movement of Such Data, and Organic Law 3/2018 of 5</w:t>
      </w:r>
      <w:r>
        <w:rPr>
          <w:rFonts w:ascii="UIBsans" w:eastAsia="UIBsans" w:hAnsi="UIBsans"/>
          <w:vertAlign w:val="superscript"/>
          <w:lang w:val="en-GB"/>
        </w:rPr>
        <w:t>th</w:t>
      </w:r>
      <w:r>
        <w:rPr>
          <w:rFonts w:ascii="UIBsans" w:eastAsia="UIBsans" w:hAnsi="UIBsans"/>
          <w:lang w:val="en-GB"/>
        </w:rPr>
        <w:t xml:space="preserve"> December on Personal Data Protection and Guarantee of Digital Rights (LOPDGDD).</w:t>
      </w:r>
    </w:p>
    <w:p w14:paraId="2870D724" w14:textId="77777777" w:rsidR="001805EA" w:rsidRPr="00160294" w:rsidRDefault="001805EA" w:rsidP="00D97E2A">
      <w:pPr>
        <w:ind w:right="-27"/>
        <w:rPr>
          <w:rFonts w:ascii="UIBsans" w:hAnsi="UIBsans"/>
        </w:rPr>
      </w:pPr>
    </w:p>
    <w:p w14:paraId="0BFA4517" w14:textId="72CFBA48" w:rsidR="001805EA" w:rsidRPr="00160294" w:rsidRDefault="002F0CD5" w:rsidP="00D97E2A">
      <w:pPr>
        <w:ind w:right="-27"/>
        <w:rPr>
          <w:rFonts w:ascii="UIBsans" w:hAnsi="UIBsans"/>
        </w:rPr>
      </w:pPr>
      <w:r>
        <w:rPr>
          <w:rFonts w:ascii="UIBsans" w:eastAsia="UIBsans" w:hAnsi="UIBsans"/>
          <w:lang w:val="en-GB"/>
        </w:rPr>
        <w:t>The individuals whose data are subject to processing may exercise their rights by addressing the following bodies:</w:t>
      </w:r>
    </w:p>
    <w:p w14:paraId="1B394200" w14:textId="77777777" w:rsidR="001805EA" w:rsidRPr="00160294" w:rsidRDefault="001805EA" w:rsidP="00D97E2A">
      <w:pPr>
        <w:ind w:right="-27"/>
        <w:rPr>
          <w:rFonts w:ascii="UIBsans" w:hAnsi="UIBsans"/>
        </w:rPr>
      </w:pPr>
    </w:p>
    <w:p w14:paraId="7EA5A7C7" w14:textId="1903AF93" w:rsidR="001805EA" w:rsidRPr="00160294" w:rsidRDefault="002F0CD5" w:rsidP="00D97E2A">
      <w:pPr>
        <w:pStyle w:val="Textindependent2"/>
        <w:numPr>
          <w:ilvl w:val="0"/>
          <w:numId w:val="18"/>
        </w:numPr>
        <w:ind w:left="426"/>
        <w:jc w:val="left"/>
        <w:rPr>
          <w:rFonts w:ascii="UIBsans" w:hAnsi="UIBsans"/>
        </w:rPr>
      </w:pPr>
      <w:r>
        <w:rPr>
          <w:rFonts w:ascii="UIBsans" w:eastAsia="UIBsans" w:hAnsi="UIBsans"/>
          <w:lang w:val="en-GB"/>
        </w:rPr>
        <w:t>UIB Data Protection Officer: Catalina A. Pou Rayas, e-mail: &lt;</w:t>
      </w:r>
      <w:hyperlink r:id="rId7" w:history="1">
        <w:r>
          <w:rPr>
            <w:rFonts w:ascii="UIBsans" w:eastAsia="UIBsans" w:hAnsi="UIBsans"/>
            <w:color w:val="0065BD"/>
            <w:u w:val="single"/>
            <w:lang w:val="en-GB"/>
          </w:rPr>
          <w:t>dpo@uib.cat</w:t>
        </w:r>
      </w:hyperlink>
      <w:r>
        <w:rPr>
          <w:rFonts w:ascii="UIBsans" w:eastAsia="UIBsans" w:hAnsi="UIBsans"/>
          <w:lang w:val="en-GB"/>
        </w:rPr>
        <w:t>&gt;</w:t>
      </w:r>
    </w:p>
    <w:p w14:paraId="34227CD2" w14:textId="267B0118" w:rsidR="001805EA" w:rsidRPr="00160294" w:rsidRDefault="002F0CD5" w:rsidP="00D97E2A">
      <w:pPr>
        <w:pStyle w:val="Textindependent2"/>
        <w:numPr>
          <w:ilvl w:val="0"/>
          <w:numId w:val="18"/>
        </w:numPr>
        <w:ind w:left="426"/>
        <w:jc w:val="left"/>
        <w:rPr>
          <w:rFonts w:ascii="UIBsans" w:hAnsi="UIBsans"/>
          <w:color w:val="000000"/>
        </w:rPr>
      </w:pPr>
      <w:r>
        <w:rPr>
          <w:rFonts w:ascii="UIBsans" w:eastAsia="UIBsans" w:hAnsi="UIBsans"/>
          <w:color w:val="FF0000"/>
          <w:lang w:val="en-GB"/>
        </w:rPr>
        <w:t>(Data Controller, or, where applicable, Data Protection Officer of the other party and e-mail)</w:t>
      </w:r>
      <w:r>
        <w:rPr>
          <w:rFonts w:ascii="UIBsans" w:eastAsia="UIBsans" w:hAnsi="UIBsans"/>
          <w:color w:val="000000"/>
          <w:lang w:val="en-GB"/>
        </w:rPr>
        <w:t>.</w:t>
      </w:r>
    </w:p>
    <w:p w14:paraId="2A1B6420" w14:textId="77777777" w:rsidR="00197AB8" w:rsidRPr="00160294" w:rsidRDefault="00197AB8" w:rsidP="00D97E2A">
      <w:pPr>
        <w:pStyle w:val="Textindependent2"/>
        <w:jc w:val="left"/>
        <w:rPr>
          <w:rFonts w:ascii="UIBsans" w:hAnsi="UIBsans"/>
          <w:color w:val="000000"/>
        </w:rPr>
      </w:pPr>
    </w:p>
    <w:p w14:paraId="77DCDF50" w14:textId="128A0627" w:rsidR="00197AB8" w:rsidRPr="00160294" w:rsidRDefault="002F0CD5" w:rsidP="00D97E2A">
      <w:pPr>
        <w:pStyle w:val="Textindependent2"/>
        <w:jc w:val="left"/>
        <w:rPr>
          <w:rFonts w:ascii="UIBsans" w:hAnsi="UIBsans"/>
        </w:rPr>
      </w:pPr>
      <w:r>
        <w:rPr>
          <w:rFonts w:ascii="UIBsans" w:eastAsia="UIBsans" w:hAnsi="UIBsans"/>
          <w:lang w:val="en-GB"/>
        </w:rPr>
        <w:t xml:space="preserve">In turn, the parties undertake to adopt the necessary technical and organisational measures to ensure the security of the personal data and avoid any alteration, loss or unauthorised access. </w:t>
      </w:r>
    </w:p>
    <w:p w14:paraId="6F6FE909" w14:textId="77777777" w:rsidR="00197AB8" w:rsidRPr="00160294" w:rsidRDefault="00197AB8" w:rsidP="00D97E2A">
      <w:pPr>
        <w:pStyle w:val="Textindependent2"/>
        <w:jc w:val="left"/>
        <w:rPr>
          <w:rFonts w:ascii="UIBsans" w:hAnsi="UIBsans"/>
          <w:color w:val="000000"/>
        </w:rPr>
      </w:pPr>
    </w:p>
    <w:p w14:paraId="334BEA8B" w14:textId="771EE1CE" w:rsidR="003B32CF"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Ten. Processing of Student Personal Data by Collaborating Institutions</w:t>
      </w:r>
    </w:p>
    <w:p w14:paraId="02719C1C" w14:textId="1FFA847F" w:rsidR="003B32CF" w:rsidRPr="00160294" w:rsidRDefault="002F0CD5" w:rsidP="00D97E2A">
      <w:pPr>
        <w:pStyle w:val="Textindependent2"/>
        <w:jc w:val="left"/>
        <w:rPr>
          <w:rFonts w:ascii="UIBsans" w:hAnsi="UIBsans"/>
        </w:rPr>
      </w:pPr>
      <w:r>
        <w:rPr>
          <w:rFonts w:ascii="UIBsans" w:eastAsia="UIBsans" w:hAnsi="UIBsans"/>
          <w:lang w:val="en-GB"/>
        </w:rPr>
        <w:t xml:space="preserve">For the performance of this specific placement agreement, the University of the Balearic Islands shall provide access to personal data for staff at the collaborating institution. These data may refer both to students and lecturers.  </w:t>
      </w:r>
    </w:p>
    <w:p w14:paraId="5B7E87D5" w14:textId="77777777" w:rsidR="003B32CF" w:rsidRPr="00160294" w:rsidRDefault="003B32CF" w:rsidP="00D97E2A">
      <w:pPr>
        <w:pStyle w:val="Textindependent2"/>
        <w:jc w:val="left"/>
        <w:rPr>
          <w:rFonts w:ascii="UIBsans" w:hAnsi="UIBsans"/>
        </w:rPr>
      </w:pPr>
    </w:p>
    <w:p w14:paraId="202DCFEC" w14:textId="77777777" w:rsidR="003B32CF" w:rsidRPr="00160294" w:rsidRDefault="002F0CD5" w:rsidP="00D97E2A">
      <w:pPr>
        <w:pStyle w:val="Textindependent2"/>
        <w:jc w:val="left"/>
        <w:rPr>
          <w:rFonts w:ascii="UIBsans" w:hAnsi="UIBsans"/>
        </w:rPr>
      </w:pPr>
      <w:r>
        <w:rPr>
          <w:rFonts w:ascii="UIBsans" w:eastAsia="UIBsans" w:hAnsi="UIBsans"/>
          <w:lang w:val="en-GB"/>
        </w:rPr>
        <w:lastRenderedPageBreak/>
        <w:t>The aforementioned access shall represent a personal data processing activity by the collaborating institution, which shall be governed by the following principles:</w:t>
      </w:r>
    </w:p>
    <w:p w14:paraId="188E5D8A" w14:textId="77777777" w:rsidR="003B32CF" w:rsidRPr="00160294" w:rsidRDefault="003B32CF" w:rsidP="00D97E2A">
      <w:pPr>
        <w:pStyle w:val="Textindependent2"/>
        <w:jc w:val="left"/>
        <w:rPr>
          <w:rFonts w:ascii="UIBsans" w:hAnsi="UIBsans"/>
        </w:rPr>
      </w:pPr>
    </w:p>
    <w:p w14:paraId="28A73194" w14:textId="2BAEFBA8" w:rsidR="003B32CF"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 xml:space="preserve">Data on UIB lecturers shall only be identifying information and solely used to facilitate contact between staff at the collaborating institution and UIB tutors </w:t>
      </w:r>
    </w:p>
    <w:p w14:paraId="3125C851" w14:textId="3B201053"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Data on students on external placements may be identifying, contact</w:t>
      </w:r>
      <w:r w:rsidR="001C51EE">
        <w:rPr>
          <w:rFonts w:ascii="UIBsans" w:eastAsia="UIBsans" w:hAnsi="UIBsans"/>
          <w:lang w:val="en-GB"/>
        </w:rPr>
        <w:t xml:space="preserve"> and</w:t>
      </w:r>
      <w:r>
        <w:rPr>
          <w:rFonts w:ascii="UIBsans" w:eastAsia="UIBsans" w:hAnsi="UIBsans"/>
          <w:lang w:val="en-GB"/>
        </w:rPr>
        <w:t xml:space="preserve"> academic information, as well as accredit that said students have not received a firm sentence for committing any crime against sexual freedom and integrity </w:t>
      </w:r>
    </w:p>
    <w:p w14:paraId="1182A531" w14:textId="2E0BB986"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 xml:space="preserve">The collaborating institution undertakes to use the data provided by the University of the Balearic Islands in accordance with the planned purpose. For this reason, it may not use said data for any other purpose or provide them to third parties </w:t>
      </w:r>
    </w:p>
    <w:p w14:paraId="5C081381" w14:textId="5D7510CB"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The personal data must be deleted after placements end. Nevertheless, the data may be retained due to legal requirements or to comply with an activity in the public interest</w:t>
      </w:r>
    </w:p>
    <w:p w14:paraId="3CE11960" w14:textId="3D73494F"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The University of the Balearic Islands will supply the data to the collaborating institution via e-mail, in a hard copy or in digital format. The collaborating institution undertakes to adopt the necessary technical and organisational measures to ensure the security of the personal data and avoid any alteration, loss or unauthorised access.</w:t>
      </w:r>
    </w:p>
    <w:p w14:paraId="229745BA" w14:textId="77777777" w:rsidR="00D9462E" w:rsidRPr="00160294" w:rsidRDefault="00D9462E" w:rsidP="00D97E2A">
      <w:pPr>
        <w:pStyle w:val="Textindependent2"/>
        <w:jc w:val="left"/>
        <w:rPr>
          <w:rFonts w:ascii="UIBsans" w:hAnsi="UIBsans"/>
        </w:rPr>
      </w:pPr>
    </w:p>
    <w:p w14:paraId="205ABFD9" w14:textId="45A56BCB" w:rsidR="00D9462E" w:rsidRPr="00160294" w:rsidRDefault="002F0CD5" w:rsidP="00D97E2A">
      <w:pPr>
        <w:pStyle w:val="Textindependent2"/>
        <w:jc w:val="left"/>
        <w:rPr>
          <w:rFonts w:ascii="UIBsans" w:hAnsi="UIBsans"/>
        </w:rPr>
      </w:pPr>
      <w:r>
        <w:rPr>
          <w:rFonts w:ascii="UIBsans" w:eastAsia="UIBsans" w:hAnsi="UIBsans"/>
          <w:lang w:val="en-GB"/>
        </w:rPr>
        <w:t>With regard to UIB students undertaking their external placements whose tasks include the processing of personal data from the collaborating institution, this access shall represent a data processing activity by the University of the Balearic Islands, performed via students</w:t>
      </w:r>
      <w:r w:rsidR="00EB5859">
        <w:rPr>
          <w:rFonts w:ascii="UIBsans" w:eastAsia="UIBsans" w:hAnsi="UIBsans"/>
          <w:lang w:val="en-GB"/>
        </w:rPr>
        <w:t xml:space="preserve"> on placements</w:t>
      </w:r>
      <w:r>
        <w:rPr>
          <w:rFonts w:ascii="UIBsans" w:eastAsia="UIBsans" w:hAnsi="UIBsans"/>
          <w:lang w:val="en-GB"/>
        </w:rPr>
        <w:t>, and be governed in accordance with the following terms:</w:t>
      </w:r>
    </w:p>
    <w:p w14:paraId="547EA20D" w14:textId="77777777" w:rsidR="00D35C67" w:rsidRPr="00160294" w:rsidRDefault="00D35C67" w:rsidP="00D97E2A">
      <w:pPr>
        <w:pStyle w:val="Textindependent2"/>
        <w:jc w:val="left"/>
        <w:rPr>
          <w:rFonts w:ascii="UIBsans" w:hAnsi="UIBsans"/>
        </w:rPr>
      </w:pPr>
    </w:p>
    <w:p w14:paraId="191BABBC" w14:textId="66125DB7" w:rsidR="00D35C67" w:rsidRPr="00160294" w:rsidRDefault="002F0CD5" w:rsidP="00D97E2A">
      <w:pPr>
        <w:pStyle w:val="Textindependent2"/>
        <w:numPr>
          <w:ilvl w:val="0"/>
          <w:numId w:val="22"/>
        </w:numPr>
        <w:spacing w:before="120" w:after="120" w:line="276" w:lineRule="auto"/>
        <w:ind w:left="426" w:hanging="426"/>
        <w:jc w:val="left"/>
        <w:rPr>
          <w:rFonts w:ascii="UIBsans" w:hAnsi="UIBsans"/>
        </w:rPr>
      </w:pPr>
      <w:r>
        <w:rPr>
          <w:rFonts w:ascii="UIBsans" w:eastAsia="UIBsans" w:hAnsi="UIBsans"/>
          <w:lang w:val="en-GB"/>
        </w:rPr>
        <w:t xml:space="preserve">Before joining the collaborating institution, the university shall ensure students on placements commit to processing personal data on lecturers and students solely for the purpose of performing external placements. </w:t>
      </w:r>
      <w:r w:rsidR="00EB5859">
        <w:rPr>
          <w:rFonts w:ascii="UIBsans" w:eastAsia="UIBsans" w:hAnsi="UIBsans"/>
          <w:lang w:val="en-GB"/>
        </w:rPr>
        <w:t>S</w:t>
      </w:r>
      <w:r>
        <w:rPr>
          <w:rFonts w:ascii="UIBsans" w:eastAsia="UIBsans" w:hAnsi="UIBsans"/>
          <w:lang w:val="en-GB"/>
        </w:rPr>
        <w:t xml:space="preserve">tudents shall not provide </w:t>
      </w:r>
      <w:r w:rsidR="006A5B42">
        <w:rPr>
          <w:rFonts w:ascii="UIBsans" w:eastAsia="UIBsans" w:hAnsi="UIBsans"/>
          <w:lang w:val="en-GB"/>
        </w:rPr>
        <w:t>said</w:t>
      </w:r>
      <w:r>
        <w:rPr>
          <w:rFonts w:ascii="UIBsans" w:eastAsia="UIBsans" w:hAnsi="UIBsans"/>
          <w:lang w:val="en-GB"/>
        </w:rPr>
        <w:t xml:space="preserve"> data to third parties by any method and or retain them after the placement finishes</w:t>
      </w:r>
    </w:p>
    <w:p w14:paraId="55980B0F" w14:textId="7561AEA4" w:rsidR="00D35C67" w:rsidRPr="00160294" w:rsidRDefault="002F0CD5" w:rsidP="00D97E2A">
      <w:pPr>
        <w:pStyle w:val="Textindependent2"/>
        <w:numPr>
          <w:ilvl w:val="0"/>
          <w:numId w:val="22"/>
        </w:numPr>
        <w:spacing w:before="120" w:after="120" w:line="276" w:lineRule="auto"/>
        <w:ind w:left="426" w:hanging="426"/>
        <w:jc w:val="left"/>
        <w:rPr>
          <w:rFonts w:ascii="UIBsans" w:hAnsi="UIBsans"/>
        </w:rPr>
      </w:pPr>
      <w:r>
        <w:rPr>
          <w:rFonts w:ascii="UIBsans" w:eastAsia="UIBsans" w:hAnsi="UIBsans"/>
          <w:lang w:val="en-GB"/>
        </w:rPr>
        <w:t>Before students join the collaborating placement institution, the university shall also inform them about:</w:t>
      </w:r>
    </w:p>
    <w:p w14:paraId="44ED2E64" w14:textId="77777777" w:rsidR="00D35C67" w:rsidRPr="00160294" w:rsidRDefault="00D35C67" w:rsidP="00D97E2A">
      <w:pPr>
        <w:pStyle w:val="Textindependent2"/>
        <w:ind w:left="720"/>
        <w:jc w:val="left"/>
        <w:rPr>
          <w:rFonts w:ascii="UIBsans" w:hAnsi="UIBsans"/>
        </w:rPr>
      </w:pPr>
    </w:p>
    <w:p w14:paraId="5A199A67" w14:textId="3C4B59E7" w:rsidR="00D35C67"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Their personal data processing responsibilities. In general, taking photographs, videos, sound recordings or similar linked to placements is </w:t>
      </w:r>
      <w:r>
        <w:rPr>
          <w:rFonts w:ascii="UIBsans" w:eastAsia="UIBsans" w:hAnsi="UIBsans"/>
          <w:lang w:val="en-GB"/>
        </w:rPr>
        <w:lastRenderedPageBreak/>
        <w:t xml:space="preserve">prohibited. This practice may only be allowed where the collaborating institution exceptionally authorises it, provided that the purpose is justified as suitable, in accordance with this agreement and the relevant data protection regulations </w:t>
      </w:r>
    </w:p>
    <w:p w14:paraId="234546B9" w14:textId="77777777" w:rsidR="003B73F8" w:rsidRPr="00160294" w:rsidRDefault="003B73F8" w:rsidP="00D97E2A">
      <w:pPr>
        <w:pStyle w:val="Textindependent2"/>
        <w:ind w:left="851"/>
        <w:jc w:val="left"/>
        <w:rPr>
          <w:rFonts w:ascii="UIBsans" w:hAnsi="UIBsans"/>
        </w:rPr>
      </w:pPr>
    </w:p>
    <w:p w14:paraId="33B6F0DD" w14:textId="435E0B77" w:rsidR="003B73F8"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 obligatory nature of obtaining authorisation from the collaborating institution to access documents or media containing personal data, such as records, lists, computer applications etc. </w:t>
      </w:r>
    </w:p>
    <w:p w14:paraId="0C4316F8" w14:textId="77777777" w:rsidR="003B73F8" w:rsidRPr="00160294" w:rsidRDefault="003B73F8" w:rsidP="00D97E2A">
      <w:pPr>
        <w:pStyle w:val="Textindependent2"/>
        <w:ind w:left="851"/>
        <w:jc w:val="left"/>
        <w:rPr>
          <w:rFonts w:ascii="UIBsans" w:hAnsi="UIBsans"/>
        </w:rPr>
      </w:pPr>
    </w:p>
    <w:p w14:paraId="04D4E2EB" w14:textId="77777777" w:rsidR="00D35C67"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 obligation to keep information and personal data they are made aware of during the performance of the external placements confidential. </w:t>
      </w:r>
    </w:p>
    <w:p w14:paraId="7611F509" w14:textId="77777777" w:rsidR="003B73F8" w:rsidRPr="00160294" w:rsidRDefault="003B73F8" w:rsidP="00D97E2A">
      <w:pPr>
        <w:pStyle w:val="Textindependent2"/>
        <w:ind w:left="1440"/>
        <w:jc w:val="left"/>
        <w:rPr>
          <w:rFonts w:ascii="UIBsans" w:hAnsi="UIBsans"/>
        </w:rPr>
      </w:pPr>
    </w:p>
    <w:p w14:paraId="29F245CB" w14:textId="39BA4B37" w:rsidR="003B73F8" w:rsidRPr="00160294" w:rsidRDefault="002F0CD5" w:rsidP="00D97E2A">
      <w:pPr>
        <w:pStyle w:val="Textindependent2"/>
        <w:jc w:val="left"/>
        <w:rPr>
          <w:rFonts w:ascii="UIBsans" w:hAnsi="UIBsans"/>
        </w:rPr>
      </w:pPr>
      <w:r>
        <w:rPr>
          <w:rFonts w:ascii="UIBsans" w:eastAsia="UIBsans" w:hAnsi="UIBsans"/>
          <w:lang w:val="en-GB"/>
        </w:rPr>
        <w:t xml:space="preserve">Staff at the collaborating institution who supervise students on placements in accordance with this agreement shall, as far as possible, limit </w:t>
      </w:r>
      <w:r w:rsidR="00863A76">
        <w:rPr>
          <w:rFonts w:ascii="UIBsans" w:eastAsia="UIBsans" w:hAnsi="UIBsans"/>
          <w:lang w:val="en-GB"/>
        </w:rPr>
        <w:t xml:space="preserve">the </w:t>
      </w:r>
      <w:r>
        <w:rPr>
          <w:rFonts w:ascii="UIBsans" w:eastAsia="UIBsans" w:hAnsi="UIBsans"/>
          <w:lang w:val="en-GB"/>
        </w:rPr>
        <w:t xml:space="preserve">access of said students to personal data that are not required to undertake their duties. </w:t>
      </w:r>
    </w:p>
    <w:p w14:paraId="4E6C4966" w14:textId="77777777" w:rsidR="003B73F8" w:rsidRPr="00160294" w:rsidRDefault="003B73F8" w:rsidP="00D97E2A">
      <w:pPr>
        <w:pStyle w:val="Textindependent2"/>
        <w:jc w:val="left"/>
        <w:rPr>
          <w:rFonts w:ascii="UIBsans" w:hAnsi="UIBsans"/>
        </w:rPr>
      </w:pPr>
    </w:p>
    <w:p w14:paraId="2B48A0ED" w14:textId="0B3D6FED" w:rsidR="003B73F8" w:rsidRPr="00160294" w:rsidRDefault="002F0CD5" w:rsidP="00D97E2A">
      <w:pPr>
        <w:pStyle w:val="Textindependent2"/>
        <w:jc w:val="left"/>
        <w:rPr>
          <w:rFonts w:ascii="UIBsans" w:hAnsi="UIBsans"/>
        </w:rPr>
      </w:pPr>
      <w:r>
        <w:rPr>
          <w:rFonts w:ascii="UIBsans" w:eastAsia="UIBsans" w:hAnsi="UIBsans"/>
          <w:lang w:val="en-GB"/>
        </w:rPr>
        <w:t xml:space="preserve">UIB tutors are not authorised to process personal data on staff at the collaborating institution in accordance with this agreement. Any use of personal data for academic or research purposes, taking advantage of students undertaking placements (research, undergraduate, master’s assignments, etc), must have the corresponding legal authorisation and obtain, where necessary, consent from the individuals concerned. </w:t>
      </w:r>
    </w:p>
    <w:p w14:paraId="1C5279E5" w14:textId="77777777" w:rsidR="003539F9" w:rsidRPr="00160294" w:rsidRDefault="003539F9" w:rsidP="00D97E2A">
      <w:pPr>
        <w:pStyle w:val="Textindependent2"/>
        <w:jc w:val="left"/>
        <w:rPr>
          <w:rFonts w:ascii="UIBsans" w:hAnsi="UIBsans"/>
        </w:rPr>
      </w:pPr>
    </w:p>
    <w:p w14:paraId="231AF8D8" w14:textId="571E6E20" w:rsidR="003539F9" w:rsidRPr="00160294" w:rsidRDefault="002F0CD5" w:rsidP="00D97E2A">
      <w:pPr>
        <w:pStyle w:val="Textindependent2"/>
        <w:jc w:val="left"/>
        <w:rPr>
          <w:rFonts w:ascii="UIBsans" w:hAnsi="UIBsans"/>
        </w:rPr>
      </w:pPr>
      <w:r>
        <w:rPr>
          <w:rFonts w:ascii="UIBsans" w:eastAsia="UIBsans" w:hAnsi="UIBsans"/>
          <w:lang w:val="en-GB"/>
        </w:rPr>
        <w:t xml:space="preserve">The collaborating institution is responsible for processing personal data arising from this specific agreement. For this reason, it must comply with the legal obligations arising from the General Data Protection Regulation and, specifically, the duty to inform as set out in articles 13 and 14. For this purpose, it shall inform students via the form attached as Appendix 3.  </w:t>
      </w:r>
    </w:p>
    <w:p w14:paraId="5CC94837" w14:textId="77777777" w:rsidR="00402FAB" w:rsidRPr="00160294" w:rsidRDefault="00402FAB" w:rsidP="00D97E2A">
      <w:pPr>
        <w:pStyle w:val="Textindependent2"/>
        <w:jc w:val="left"/>
        <w:rPr>
          <w:rFonts w:ascii="UIBsans" w:hAnsi="UIBsans"/>
        </w:rPr>
      </w:pPr>
    </w:p>
    <w:p w14:paraId="30E44657" w14:textId="77777777" w:rsidR="00637FB6"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Eleven. Occupational Hazard Prevention</w:t>
      </w:r>
    </w:p>
    <w:p w14:paraId="406B41B6" w14:textId="4EFB7E22" w:rsidR="00402FAB" w:rsidRPr="00160294" w:rsidRDefault="002F0CD5" w:rsidP="00D97E2A">
      <w:pPr>
        <w:pStyle w:val="Textindependent2"/>
        <w:jc w:val="left"/>
        <w:rPr>
          <w:rFonts w:ascii="UIBsans" w:hAnsi="UIBsans"/>
        </w:rPr>
      </w:pPr>
      <w:r>
        <w:rPr>
          <w:rFonts w:ascii="UIBsans" w:eastAsia="UIBsans" w:hAnsi="UIBsans"/>
          <w:lang w:val="en-GB"/>
        </w:rPr>
        <w:t>The institution undertakes to comply with current legislation regarding occupational hazard prevention, inform students about the hazards to which they are exposed during the placement and provide them with the same means of protection as those required for any other worker at the institution. In turn, students undertake to respect the operating, security and hazard prevention regulations at the institution.</w:t>
      </w:r>
    </w:p>
    <w:p w14:paraId="6DC4AF3E" w14:textId="77777777" w:rsidR="00402FAB" w:rsidRPr="00160294" w:rsidRDefault="00402FAB" w:rsidP="00D97E2A">
      <w:pPr>
        <w:pStyle w:val="Textindependent2"/>
        <w:jc w:val="left"/>
        <w:rPr>
          <w:rFonts w:ascii="UIBsans" w:hAnsi="UIBsans"/>
        </w:rPr>
      </w:pPr>
    </w:p>
    <w:p w14:paraId="2D83CC58"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Twelve. Term</w:t>
      </w:r>
    </w:p>
    <w:p w14:paraId="34431852" w14:textId="5D06C6D0" w:rsidR="001805EA" w:rsidRPr="00160294" w:rsidRDefault="002F0CD5" w:rsidP="00D97E2A">
      <w:pPr>
        <w:rPr>
          <w:rFonts w:ascii="UIBsans" w:hAnsi="UIBsans" w:cs="Arial"/>
          <w:color w:val="000000"/>
        </w:rPr>
      </w:pPr>
      <w:r>
        <w:rPr>
          <w:rFonts w:ascii="UIBsans" w:eastAsia="UIBsans" w:hAnsi="UIBsans" w:cs="Arial"/>
          <w:color w:val="000000"/>
          <w:lang w:val="en-GB"/>
        </w:rPr>
        <w:t>The present agreement shall come into effect on the date it is signed and be valid for four (4) years.</w:t>
      </w:r>
    </w:p>
    <w:p w14:paraId="0D08DF27" w14:textId="77777777" w:rsidR="001805EA" w:rsidRPr="00160294" w:rsidRDefault="001805EA" w:rsidP="00D97E2A">
      <w:pPr>
        <w:ind w:firstLine="708"/>
        <w:rPr>
          <w:rFonts w:ascii="UIBsans" w:hAnsi="UIBsans" w:cs="Arial"/>
          <w:color w:val="000000"/>
        </w:rPr>
      </w:pPr>
    </w:p>
    <w:p w14:paraId="28659B15" w14:textId="7642AF88" w:rsidR="001805EA" w:rsidRPr="00160294" w:rsidRDefault="002F0CD5" w:rsidP="00D97E2A">
      <w:pPr>
        <w:rPr>
          <w:rFonts w:ascii="UIBsans" w:hAnsi="UIBsans" w:cs="Arial"/>
          <w:color w:val="000000"/>
        </w:rPr>
      </w:pPr>
      <w:r>
        <w:rPr>
          <w:rFonts w:ascii="UIBsans" w:eastAsia="UIBsans" w:hAnsi="UIBsans" w:cs="Arial"/>
          <w:color w:val="000000"/>
          <w:lang w:val="en-GB"/>
        </w:rPr>
        <w:t>At any time before the end of the term set out above, the signatories to the agreement may agree to extend it for a further four (4) years. This agreement must be formalised in writing prior to the end date of the initially agreed term.</w:t>
      </w:r>
    </w:p>
    <w:p w14:paraId="5CFB4C25" w14:textId="77777777" w:rsidR="001805EA" w:rsidRPr="00160294" w:rsidRDefault="001805EA" w:rsidP="00D97E2A">
      <w:pPr>
        <w:ind w:firstLine="709"/>
        <w:rPr>
          <w:rFonts w:ascii="UIBsans" w:hAnsi="UIBsans" w:cs="Arial"/>
          <w:color w:val="000000"/>
        </w:rPr>
      </w:pPr>
    </w:p>
    <w:p w14:paraId="2FA50747" w14:textId="6852F4BA" w:rsidR="001805EA" w:rsidRPr="00160294" w:rsidRDefault="002F0CD5" w:rsidP="00D97E2A">
      <w:pPr>
        <w:rPr>
          <w:rFonts w:ascii="UIBsans" w:hAnsi="UIBsans" w:cs="Arial"/>
          <w:color w:val="000000"/>
        </w:rPr>
      </w:pPr>
      <w:r>
        <w:rPr>
          <w:rFonts w:ascii="UIBsans" w:eastAsia="UIBsans" w:hAnsi="UIBsans" w:cs="Arial"/>
          <w:color w:val="000000"/>
          <w:lang w:val="en-GB"/>
        </w:rPr>
        <w:lastRenderedPageBreak/>
        <w:t xml:space="preserve">This notwithstanding, any of the signatories may terminate this agreement by duly notifying the other party </w:t>
      </w:r>
      <w:r w:rsidR="00C912C5">
        <w:rPr>
          <w:rFonts w:ascii="UIBsans" w:eastAsia="UIBsans" w:hAnsi="UIBsans" w:cs="Arial"/>
          <w:color w:val="000000"/>
          <w:lang w:val="en-GB"/>
        </w:rPr>
        <w:t>one</w:t>
      </w:r>
      <w:r>
        <w:rPr>
          <w:rFonts w:ascii="UIBsans" w:eastAsia="UIBsans" w:hAnsi="UIBsans" w:cs="Arial"/>
          <w:color w:val="000000"/>
          <w:lang w:val="en-GB"/>
        </w:rPr>
        <w:t xml:space="preserve"> </w:t>
      </w:r>
      <w:r w:rsidR="00B15EAB">
        <w:rPr>
          <w:rFonts w:ascii="UIBsans" w:eastAsia="UIBsans" w:hAnsi="UIBsans" w:cs="Arial"/>
          <w:color w:val="000000"/>
          <w:lang w:val="en-GB"/>
        </w:rPr>
        <w:t xml:space="preserve">(1) </w:t>
      </w:r>
      <w:r>
        <w:rPr>
          <w:rFonts w:ascii="UIBsans" w:eastAsia="UIBsans" w:hAnsi="UIBsans" w:cs="Arial"/>
          <w:color w:val="000000"/>
          <w:lang w:val="en-GB"/>
        </w:rPr>
        <w:t xml:space="preserve">month in advance of the proposed termination date. In any event, </w:t>
      </w:r>
      <w:r w:rsidR="00C912C5">
        <w:rPr>
          <w:rFonts w:ascii="UIBsans" w:eastAsia="UIBsans" w:hAnsi="UIBsans" w:cs="Arial"/>
          <w:color w:val="000000"/>
          <w:lang w:val="en-GB"/>
        </w:rPr>
        <w:t>both</w:t>
      </w:r>
      <w:r>
        <w:rPr>
          <w:rFonts w:ascii="UIBsans" w:eastAsia="UIBsans" w:hAnsi="UIBsans" w:cs="Arial"/>
          <w:color w:val="000000"/>
          <w:lang w:val="en-GB"/>
        </w:rPr>
        <w:t xml:space="preserve"> parties undertake to respect the validity of the agreement until any ongoing placement comes to an end. </w:t>
      </w:r>
    </w:p>
    <w:p w14:paraId="6914EE7B" w14:textId="77777777" w:rsidR="00402FAB" w:rsidRPr="00160294" w:rsidRDefault="00402FAB" w:rsidP="00D97E2A">
      <w:pPr>
        <w:pStyle w:val="Textindependent2"/>
        <w:jc w:val="left"/>
        <w:rPr>
          <w:rFonts w:ascii="UIBsans" w:hAnsi="UIBsans"/>
        </w:rPr>
      </w:pPr>
    </w:p>
    <w:p w14:paraId="630DCDA8"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Thirteen. Applicable Regulations</w:t>
      </w:r>
    </w:p>
    <w:p w14:paraId="2397923B" w14:textId="1C1447D3"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Royal Degree 592/2014 of 11</w:t>
      </w:r>
      <w:r>
        <w:rPr>
          <w:rFonts w:ascii="UIBsans" w:eastAsia="UIBsans" w:hAnsi="UIBsans"/>
          <w:sz w:val="24"/>
          <w:szCs w:val="24"/>
          <w:vertAlign w:val="superscript"/>
          <w:lang w:val="en-GB"/>
        </w:rPr>
        <w:t>th</w:t>
      </w:r>
      <w:r>
        <w:rPr>
          <w:rFonts w:ascii="UIBsans" w:eastAsia="UIBsans" w:hAnsi="UIBsans"/>
          <w:sz w:val="24"/>
          <w:szCs w:val="24"/>
          <w:lang w:val="en-GB"/>
        </w:rPr>
        <w:t xml:space="preserve"> July and Royal Decree 1493/2011 of 24</w:t>
      </w:r>
      <w:r>
        <w:rPr>
          <w:rFonts w:ascii="UIBsans" w:eastAsia="UIBsans" w:hAnsi="UIBsans"/>
          <w:sz w:val="24"/>
          <w:szCs w:val="24"/>
          <w:vertAlign w:val="superscript"/>
          <w:lang w:val="en-GB"/>
        </w:rPr>
        <w:t>th</w:t>
      </w:r>
      <w:r>
        <w:rPr>
          <w:rFonts w:ascii="UIBsans" w:eastAsia="UIBsans" w:hAnsi="UIBsans"/>
          <w:sz w:val="24"/>
          <w:szCs w:val="24"/>
          <w:lang w:val="en-GB"/>
        </w:rPr>
        <w:t xml:space="preserve"> October, as well as UIB Placement Regulation (FOU no. 405 of 17</w:t>
      </w:r>
      <w:r>
        <w:rPr>
          <w:rFonts w:ascii="UIBsans" w:eastAsia="UIBsans" w:hAnsi="UIBsans"/>
          <w:sz w:val="24"/>
          <w:szCs w:val="24"/>
          <w:vertAlign w:val="superscript"/>
          <w:lang w:val="en-GB"/>
        </w:rPr>
        <w:t>th</w:t>
      </w:r>
      <w:r>
        <w:rPr>
          <w:rFonts w:ascii="UIBsans" w:eastAsia="UIBsans" w:hAnsi="UIBsans"/>
          <w:sz w:val="24"/>
          <w:szCs w:val="24"/>
          <w:lang w:val="en-GB"/>
        </w:rPr>
        <w:t xml:space="preserve"> October 2014) governing the management of external placements for university students shall apply to whatever is not within the scope of this agreement.</w:t>
      </w:r>
    </w:p>
    <w:p w14:paraId="08D1A001" w14:textId="77777777" w:rsidR="00402FAB" w:rsidRPr="00160294" w:rsidRDefault="00402FAB" w:rsidP="00D97E2A">
      <w:pPr>
        <w:pStyle w:val="Textindependent2"/>
        <w:jc w:val="left"/>
        <w:rPr>
          <w:rFonts w:ascii="UIBsans" w:hAnsi="UIBsans"/>
        </w:rPr>
      </w:pPr>
    </w:p>
    <w:p w14:paraId="6CF3ED2C" w14:textId="77777777" w:rsidR="00402FAB" w:rsidRPr="00160294" w:rsidRDefault="002F0CD5" w:rsidP="00D97E2A">
      <w:pPr>
        <w:pStyle w:val="Textindependent2"/>
        <w:spacing w:after="120"/>
        <w:jc w:val="left"/>
        <w:rPr>
          <w:rFonts w:ascii="UIBsans" w:hAnsi="UIBsans"/>
          <w:b/>
        </w:rPr>
      </w:pPr>
      <w:r>
        <w:rPr>
          <w:rFonts w:ascii="UIBsans" w:eastAsia="UIBsans" w:hAnsi="UIBsans"/>
          <w:b/>
          <w:bCs/>
          <w:color w:val="0065BD"/>
          <w:lang w:val="en-GB"/>
        </w:rPr>
        <w:t>Fourteen. Dispute Resolution, Legal Framework and Applicable Jurisdiction</w:t>
      </w:r>
    </w:p>
    <w:p w14:paraId="64DEB4A2" w14:textId="3FD6CD82" w:rsidR="001805EA" w:rsidRPr="00160294" w:rsidRDefault="002F0CD5" w:rsidP="00D97E2A">
      <w:pPr>
        <w:pStyle w:val="Textindependent2"/>
        <w:jc w:val="left"/>
        <w:rPr>
          <w:rFonts w:ascii="UIBsans" w:hAnsi="UIBsans"/>
        </w:rPr>
      </w:pPr>
      <w:r>
        <w:rPr>
          <w:rFonts w:ascii="UIBsans" w:eastAsia="UIBsans" w:hAnsi="UIBsans"/>
          <w:lang w:val="en-GB"/>
        </w:rPr>
        <w:t>This collaboration agreement is administrative in nature and shall be governed by the provisions herein and Preliminary Title, Chapter VI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as well as other applicable administrative regulations, and the general principles of law.</w:t>
      </w:r>
    </w:p>
    <w:p w14:paraId="4EC48A3C" w14:textId="77777777" w:rsidR="001805EA" w:rsidRPr="00160294" w:rsidRDefault="001805EA" w:rsidP="00D97E2A">
      <w:pPr>
        <w:pStyle w:val="Textindependent2"/>
        <w:jc w:val="left"/>
        <w:rPr>
          <w:rFonts w:ascii="UIBsans" w:hAnsi="UIBsans"/>
        </w:rPr>
      </w:pPr>
    </w:p>
    <w:p w14:paraId="64F80267" w14:textId="415AE64E" w:rsidR="001805EA" w:rsidRPr="00160294" w:rsidRDefault="002F0CD5" w:rsidP="00D97E2A">
      <w:pPr>
        <w:pStyle w:val="Textindependent2"/>
        <w:jc w:val="left"/>
        <w:rPr>
          <w:rFonts w:ascii="UIBsans" w:hAnsi="UIBsans"/>
        </w:rPr>
      </w:pPr>
      <w:r>
        <w:rPr>
          <w:rFonts w:ascii="UIBsans" w:eastAsia="UIBsans" w:hAnsi="UIBsans"/>
          <w:lang w:val="en-GB"/>
        </w:rPr>
        <w:t>This agreement does not fall under the scope of application of Article 6.1 of Act 9/2017 of 8</w:t>
      </w:r>
      <w:r>
        <w:rPr>
          <w:rFonts w:ascii="UIBsans" w:eastAsia="UIBsans" w:hAnsi="UIBsans"/>
          <w:vertAlign w:val="superscript"/>
          <w:lang w:val="en-GB"/>
        </w:rPr>
        <w:t>th</w:t>
      </w:r>
      <w:r>
        <w:rPr>
          <w:rFonts w:ascii="UIBsans" w:eastAsia="UIBsans" w:hAnsi="UIBsans"/>
          <w:lang w:val="en-GB"/>
        </w:rPr>
        <w:t xml:space="preserve"> November on Public Sector Contracts since its content is not deemed a contract as per public sector contract legislation.</w:t>
      </w:r>
    </w:p>
    <w:p w14:paraId="198104C2" w14:textId="77777777" w:rsidR="001805EA" w:rsidRPr="00160294" w:rsidRDefault="001805EA" w:rsidP="00D97E2A">
      <w:pPr>
        <w:pStyle w:val="Textindependent2"/>
        <w:jc w:val="left"/>
        <w:rPr>
          <w:rFonts w:ascii="UIBsans" w:hAnsi="UIBsans"/>
        </w:rPr>
      </w:pPr>
    </w:p>
    <w:p w14:paraId="05A04A11" w14:textId="06784069" w:rsidR="00402FAB" w:rsidRPr="00160294" w:rsidRDefault="002F0CD5" w:rsidP="00D97E2A">
      <w:pPr>
        <w:pStyle w:val="Textindependent2"/>
        <w:jc w:val="left"/>
        <w:rPr>
          <w:rFonts w:ascii="UIBsans" w:hAnsi="UIBsans"/>
        </w:rPr>
      </w:pPr>
      <w:r>
        <w:rPr>
          <w:rFonts w:ascii="UIBsans" w:eastAsia="UIBsans" w:hAnsi="UIBsans"/>
          <w:lang w:val="en-GB"/>
        </w:rPr>
        <w:t>Disputes regarding the interpretation, amendment, performance and effects that may arise from enforcing the present agreement shall be resolved by the monitoring committee mentioned in clause eight. Where the parties fail to reach an accord, disputes shall be submitted to the jurisdiction of the administrative courts in Palma, the parties expressly waiving their right to any other corresponding jurisdiction.</w:t>
      </w:r>
    </w:p>
    <w:p w14:paraId="71461B81" w14:textId="77777777" w:rsidR="00522AA1" w:rsidRPr="00160294" w:rsidRDefault="00522AA1" w:rsidP="00D97E2A">
      <w:pPr>
        <w:pStyle w:val="Textindependent2"/>
        <w:jc w:val="left"/>
        <w:rPr>
          <w:rFonts w:ascii="UIBsans" w:hAnsi="UIBsans"/>
        </w:rPr>
      </w:pPr>
    </w:p>
    <w:p w14:paraId="299A1FF2" w14:textId="77777777" w:rsidR="000025B7" w:rsidRPr="00B81186" w:rsidRDefault="002F0CD5" w:rsidP="00D97E2A">
      <w:pPr>
        <w:spacing w:after="120"/>
        <w:ind w:right="-28"/>
        <w:rPr>
          <w:rFonts w:ascii="UIBsans" w:hAnsi="UIBsans"/>
          <w:b/>
          <w:color w:val="0065BD"/>
        </w:rPr>
      </w:pPr>
      <w:r>
        <w:rPr>
          <w:rFonts w:ascii="UIBsans" w:eastAsia="UIBsans" w:hAnsi="UIBsans"/>
          <w:b/>
          <w:bCs/>
          <w:color w:val="0065BD"/>
          <w:lang w:val="en-GB"/>
        </w:rPr>
        <w:t>Fifteen.</w:t>
      </w:r>
      <w:r>
        <w:rPr>
          <w:rFonts w:ascii="UIBsans" w:eastAsia="UIBsans" w:hAnsi="UIBsans"/>
          <w:color w:val="0065BD"/>
          <w:lang w:val="en-GB"/>
        </w:rPr>
        <w:t xml:space="preserve"> </w:t>
      </w:r>
      <w:r>
        <w:rPr>
          <w:rFonts w:ascii="UIBsans" w:eastAsia="UIBsans" w:hAnsi="UIBsans"/>
          <w:b/>
          <w:bCs/>
          <w:color w:val="0065BD"/>
          <w:lang w:val="en-GB"/>
        </w:rPr>
        <w:t>Agreement Termination and Dissolution Framework</w:t>
      </w:r>
    </w:p>
    <w:p w14:paraId="18C858F7" w14:textId="77777777" w:rsidR="000025B7" w:rsidRPr="00160294" w:rsidRDefault="002F0CD5" w:rsidP="00D97E2A">
      <w:pPr>
        <w:ind w:right="-27"/>
        <w:rPr>
          <w:rFonts w:ascii="UIBsans" w:hAnsi="UIBsans"/>
        </w:rPr>
      </w:pPr>
      <w:r>
        <w:rPr>
          <w:rFonts w:ascii="UIBsans" w:eastAsia="UIBsans" w:hAnsi="UIBsans"/>
          <w:lang w:val="en-GB"/>
        </w:rPr>
        <w:t>In accordance with Article 51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this specific agreement shall be terminated where the activities comprising its purpose are not fulfilled or are deemed to be a reason for dissolution.</w:t>
      </w:r>
    </w:p>
    <w:p w14:paraId="5909AB3C" w14:textId="77777777" w:rsidR="000025B7" w:rsidRPr="00160294" w:rsidRDefault="000025B7" w:rsidP="00D97E2A">
      <w:pPr>
        <w:ind w:right="-27"/>
        <w:rPr>
          <w:rFonts w:ascii="UIBsans" w:hAnsi="UIBsans"/>
        </w:rPr>
      </w:pPr>
    </w:p>
    <w:p w14:paraId="62FAFCC7" w14:textId="77777777" w:rsidR="000025B7" w:rsidRPr="00160294" w:rsidRDefault="002F0CD5" w:rsidP="00D97E2A">
      <w:pPr>
        <w:ind w:right="-27"/>
        <w:rPr>
          <w:rFonts w:ascii="UIBsans" w:hAnsi="UIBsans"/>
        </w:rPr>
      </w:pPr>
      <w:r>
        <w:rPr>
          <w:rFonts w:ascii="UIBsans" w:eastAsia="UIBsans" w:hAnsi="UIBsans"/>
          <w:lang w:val="en-GB"/>
        </w:rPr>
        <w:t>The following are causes for dissolution:</w:t>
      </w:r>
    </w:p>
    <w:p w14:paraId="51C05248" w14:textId="77777777" w:rsidR="000025B7" w:rsidRPr="00160294" w:rsidRDefault="000025B7" w:rsidP="00D97E2A">
      <w:pPr>
        <w:ind w:right="-27"/>
        <w:rPr>
          <w:rFonts w:ascii="UIBsans" w:hAnsi="UIBsans"/>
        </w:rPr>
      </w:pPr>
    </w:p>
    <w:p w14:paraId="5A2174E3"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The agreement term has reached its end without a renewal thereof being agreed</w:t>
      </w:r>
    </w:p>
    <w:p w14:paraId="508E1569" w14:textId="18C8B542"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Both parties agree to terminate the agreement, which they must state in writ</w:t>
      </w:r>
      <w:r w:rsidR="000415BE">
        <w:rPr>
          <w:rFonts w:ascii="UIBsans" w:eastAsia="UIBsans" w:hAnsi="UIBsans"/>
          <w:lang w:val="en-GB"/>
        </w:rPr>
        <w:t>ing</w:t>
      </w:r>
    </w:p>
    <w:p w14:paraId="75D83B07" w14:textId="66DE57ED"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Failure to comply with the obligations and commitments taken on by either of the signatories, which shall grant the other party the right to unilaterally terminate this agreement</w:t>
      </w:r>
      <w:r w:rsidR="000415BE">
        <w:rPr>
          <w:rFonts w:ascii="UIBsans" w:eastAsia="UIBsans" w:hAnsi="UIBsans"/>
          <w:lang w:val="en-GB"/>
        </w:rPr>
        <w:t>.</w:t>
      </w:r>
      <w:r>
        <w:rPr>
          <w:rFonts w:ascii="UIBsans" w:eastAsia="UIBsans" w:hAnsi="UIBsans"/>
          <w:lang w:val="en-GB"/>
        </w:rPr>
        <w:t xml:space="preserve"> The termination shall be effective within thirty (30) days following notification thereof</w:t>
      </w:r>
    </w:p>
    <w:p w14:paraId="035D6C3D"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lastRenderedPageBreak/>
        <w:t>A legal ruling that invalidates the agreement</w:t>
      </w:r>
    </w:p>
    <w:p w14:paraId="320E1AD5"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Any other cause not included in the above and set out in the agreement or other applicable laws</w:t>
      </w:r>
    </w:p>
    <w:p w14:paraId="62281978"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statement by either party stating their wish to dissolve this agreement sent two (2) months in advance, without this affecting activities that have already started and are pending finalisation, or the settlement of the obligations taken on by each of the parties up to the time of dissolution</w:t>
      </w:r>
    </w:p>
    <w:p w14:paraId="3766045C"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sudden legal or material inability to comply with the clauses or content in this agreement.</w:t>
      </w:r>
    </w:p>
    <w:p w14:paraId="5FC2093F" w14:textId="77777777" w:rsidR="000025B7" w:rsidRPr="00160294" w:rsidRDefault="000025B7" w:rsidP="00D97E2A">
      <w:pPr>
        <w:ind w:right="-27"/>
        <w:rPr>
          <w:rFonts w:ascii="UIBsans" w:hAnsi="UIBsans"/>
        </w:rPr>
      </w:pPr>
    </w:p>
    <w:p w14:paraId="31E9AF32" w14:textId="46A92CE9" w:rsidR="000025B7" w:rsidRPr="00160294" w:rsidRDefault="002F0CD5" w:rsidP="00D97E2A">
      <w:pPr>
        <w:ind w:right="-27"/>
        <w:rPr>
          <w:rFonts w:ascii="UIBsans" w:hAnsi="UIBsans"/>
        </w:rPr>
      </w:pPr>
      <w:r>
        <w:rPr>
          <w:rFonts w:ascii="UIBsans" w:eastAsia="UIBsans" w:hAnsi="UIBsans"/>
          <w:lang w:val="en-GB"/>
        </w:rPr>
        <w:t xml:space="preserve">Where this specific agreement is terminated for any cause set out herein, the monitoring committee shall set the deadline to finalise ongoing activities arising from it. This deadline shall not be extended. </w:t>
      </w:r>
    </w:p>
    <w:p w14:paraId="6CF2EDEC" w14:textId="77777777" w:rsidR="00D15B64" w:rsidRPr="00160294" w:rsidRDefault="00D15B64" w:rsidP="00D97E2A">
      <w:pPr>
        <w:pStyle w:val="Textindependent2"/>
        <w:jc w:val="left"/>
        <w:rPr>
          <w:rFonts w:ascii="UIBsans" w:hAnsi="UIBsans"/>
        </w:rPr>
      </w:pPr>
    </w:p>
    <w:p w14:paraId="3E9E71FE" w14:textId="77777777" w:rsidR="00522AA1" w:rsidRPr="00B81186" w:rsidRDefault="002F0CD5" w:rsidP="00D97E2A">
      <w:pPr>
        <w:spacing w:after="120"/>
        <w:ind w:right="-28"/>
        <w:rPr>
          <w:rFonts w:ascii="UIBsans" w:hAnsi="UIBsans"/>
          <w:b/>
          <w:color w:val="0065BD"/>
        </w:rPr>
      </w:pPr>
      <w:r>
        <w:rPr>
          <w:rFonts w:ascii="UIBsans" w:eastAsia="UIBsans" w:hAnsi="UIBsans"/>
          <w:b/>
          <w:bCs/>
          <w:color w:val="0065BD"/>
          <w:lang w:val="en-GB"/>
        </w:rPr>
        <w:t>Sixteen. Amendment of the Agreement</w:t>
      </w:r>
    </w:p>
    <w:p w14:paraId="5F87EF78" w14:textId="4E4BAC06" w:rsidR="00522AA1" w:rsidRPr="00160294" w:rsidRDefault="002F0CD5" w:rsidP="00D97E2A">
      <w:pPr>
        <w:ind w:right="-27"/>
        <w:rPr>
          <w:rFonts w:ascii="UIBsans" w:hAnsi="UIBsans"/>
        </w:rPr>
      </w:pPr>
      <w:r>
        <w:rPr>
          <w:rFonts w:ascii="UIBsans" w:eastAsia="UIBsans" w:hAnsi="UIBsans"/>
          <w:lang w:val="en-GB"/>
        </w:rPr>
        <w:t>Amending the content of the present agreement shall require unanimous agreement of the signatories, in accordance with what is set out in Article 49.g)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proposed by any of the parties and signed in the relevant amendment addendum, formalised before the end of the agreement. </w:t>
      </w:r>
    </w:p>
    <w:p w14:paraId="7CFAB265" w14:textId="77777777" w:rsidR="00D15B64" w:rsidRPr="00160294" w:rsidRDefault="00D15B64" w:rsidP="00D97E2A">
      <w:pPr>
        <w:ind w:right="-27"/>
        <w:rPr>
          <w:rFonts w:ascii="UIBsans" w:hAnsi="UIBsans"/>
        </w:rPr>
      </w:pPr>
    </w:p>
    <w:p w14:paraId="389ACACC" w14:textId="070CBAFA" w:rsidR="00D15B64" w:rsidRPr="00160294" w:rsidRDefault="002F0CD5" w:rsidP="00D97E2A">
      <w:pPr>
        <w:ind w:right="-27"/>
        <w:rPr>
          <w:rFonts w:ascii="UIBsans" w:hAnsi="UIBsans"/>
        </w:rPr>
      </w:pPr>
      <w:r>
        <w:rPr>
          <w:rFonts w:ascii="UIBsans" w:eastAsia="UIBsans" w:hAnsi="UIBsans"/>
          <w:lang w:val="en-GB"/>
        </w:rPr>
        <w:t xml:space="preserve">Where any amendment accords are adopted, they shall be subject to ordinary processing by each of the parties.  </w:t>
      </w:r>
    </w:p>
    <w:p w14:paraId="2562C290" w14:textId="77777777" w:rsidR="00402FAB" w:rsidRPr="00160294" w:rsidRDefault="00402FAB" w:rsidP="00D97E2A">
      <w:pPr>
        <w:pStyle w:val="Textindependent2"/>
        <w:jc w:val="left"/>
        <w:rPr>
          <w:rFonts w:ascii="UIBsans" w:hAnsi="UIBsans"/>
        </w:rPr>
      </w:pPr>
    </w:p>
    <w:p w14:paraId="58CEC89B" w14:textId="77777777" w:rsidR="00522AA1"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Seventeen. Accountability</w:t>
      </w:r>
    </w:p>
    <w:p w14:paraId="0FF2C84A" w14:textId="48133EA4" w:rsidR="00522AA1" w:rsidRPr="00160294" w:rsidRDefault="002F0CD5" w:rsidP="00D97E2A">
      <w:pPr>
        <w:pStyle w:val="Textindependent2"/>
        <w:jc w:val="left"/>
        <w:rPr>
          <w:rFonts w:ascii="UIBsans" w:hAnsi="UIBsans"/>
        </w:rPr>
      </w:pPr>
      <w:r>
        <w:rPr>
          <w:rFonts w:ascii="UIBsans" w:eastAsia="UIBsans" w:hAnsi="UIBsans"/>
          <w:lang w:val="en-GB"/>
        </w:rPr>
        <w:t>The University of the Balearic Islands shall make the agreement available to the public on the corresponding Transparency Portal, in accordance with active publicity obligations established in Article 8.1 b) of Act 19/2013 of 9</w:t>
      </w:r>
      <w:r>
        <w:rPr>
          <w:rFonts w:ascii="UIBsans" w:eastAsia="UIBsans" w:hAnsi="UIBsans"/>
          <w:vertAlign w:val="superscript"/>
          <w:lang w:val="en-GB"/>
        </w:rPr>
        <w:t>th</w:t>
      </w:r>
      <w:r>
        <w:rPr>
          <w:rFonts w:ascii="UIBsans" w:eastAsia="UIBsans" w:hAnsi="UIBsans"/>
          <w:lang w:val="en-GB"/>
        </w:rPr>
        <w:t xml:space="preserve"> December on Transparency, Access to Public Information and Good Governance, and in compliance with Article 11.1 in Regulatory Agreement 13256/2019 of 8</w:t>
      </w:r>
      <w:r>
        <w:rPr>
          <w:rFonts w:ascii="UIBsans" w:eastAsia="UIBsans" w:hAnsi="UIBsans"/>
          <w:vertAlign w:val="superscript"/>
          <w:lang w:val="en-GB"/>
        </w:rPr>
        <w:t>th</w:t>
      </w:r>
      <w:r>
        <w:rPr>
          <w:rFonts w:ascii="UIBsans" w:eastAsia="UIBsans" w:hAnsi="UIBsans"/>
          <w:lang w:val="en-GB"/>
        </w:rPr>
        <w:t xml:space="preserve"> November that approves Transparency Regulations at the University of the Balearic Islands.</w:t>
      </w:r>
    </w:p>
    <w:p w14:paraId="6FFA7A86" w14:textId="77777777" w:rsidR="00D15B64" w:rsidRPr="00160294" w:rsidRDefault="00D15B64" w:rsidP="00D97E2A">
      <w:pPr>
        <w:pStyle w:val="Textindependent2"/>
        <w:jc w:val="left"/>
        <w:rPr>
          <w:rFonts w:ascii="UIBsans" w:hAnsi="UIBsans"/>
        </w:rPr>
      </w:pPr>
    </w:p>
    <w:p w14:paraId="773B56FF"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Eighteen. Designations</w:t>
      </w:r>
    </w:p>
    <w:p w14:paraId="28BE5D72" w14:textId="2556F8F7" w:rsidR="00D15B64" w:rsidRPr="00160294" w:rsidRDefault="002F0CD5" w:rsidP="00D97E2A">
      <w:pPr>
        <w:pStyle w:val="Textindependent2"/>
        <w:jc w:val="left"/>
        <w:rPr>
          <w:rFonts w:ascii="UIBsans" w:hAnsi="UIBsans"/>
        </w:rPr>
      </w:pPr>
      <w:r>
        <w:rPr>
          <w:rFonts w:ascii="UIBsans" w:eastAsia="UIBsans" w:hAnsi="UIBsans"/>
          <w:lang w:val="en-GB"/>
        </w:rPr>
        <w:t>All designations of governing bodies, representation, posts, duties and members of the academic community, as well as any that appear in this agreement in the masculine or feminine, shall be understood as referring without distinction to the individual in question, regardless of gender.</w:t>
      </w:r>
    </w:p>
    <w:p w14:paraId="2A13ACCA" w14:textId="77777777" w:rsidR="00402FAB" w:rsidRPr="00160294" w:rsidRDefault="00402FAB" w:rsidP="00D97E2A">
      <w:pPr>
        <w:rPr>
          <w:rFonts w:ascii="UIBsans" w:hAnsi="UIBsans"/>
        </w:rPr>
      </w:pPr>
    </w:p>
    <w:p w14:paraId="4FD89B12" w14:textId="2ABB0775" w:rsidR="00402FAB" w:rsidRPr="00160294" w:rsidRDefault="002F0CD5" w:rsidP="00D97E2A">
      <w:pPr>
        <w:pStyle w:val="Textindependent2"/>
        <w:jc w:val="left"/>
        <w:rPr>
          <w:rFonts w:ascii="UIBsans" w:hAnsi="UIBsans"/>
        </w:rPr>
      </w:pPr>
      <w:r>
        <w:rPr>
          <w:rFonts w:ascii="UIBsans" w:eastAsia="UIBsans" w:hAnsi="UIBsans"/>
          <w:lang w:val="en-GB"/>
        </w:rPr>
        <w:lastRenderedPageBreak/>
        <w:t xml:space="preserve">In witness whereof, with regard to each and every point listed in this agreement, both parties sign in duplicate in the location stated above and on the date stated in the </w:t>
      </w:r>
      <w:r w:rsidR="00580C70">
        <w:rPr>
          <w:rFonts w:ascii="UIBsans" w:eastAsia="UIBsans" w:hAnsi="UIBsans"/>
          <w:lang w:val="en-GB"/>
        </w:rPr>
        <w:t>most recent</w:t>
      </w:r>
      <w:r>
        <w:rPr>
          <w:rFonts w:ascii="UIBsans" w:eastAsia="UIBsans" w:hAnsi="UIBsans"/>
          <w:lang w:val="en-GB"/>
        </w:rPr>
        <w:t xml:space="preserve"> electronic signature.</w:t>
      </w:r>
    </w:p>
    <w:p w14:paraId="43C1EBA3" w14:textId="77777777" w:rsidR="00402FAB" w:rsidRPr="00160294" w:rsidRDefault="00402FAB" w:rsidP="00D97E2A">
      <w:pPr>
        <w:rPr>
          <w:rFonts w:ascii="UIBsans" w:hAnsi="UIBsan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9A2830" w14:paraId="5D6B03BD" w14:textId="77777777" w:rsidTr="00F733C1">
        <w:trPr>
          <w:trHeight w:val="1673"/>
        </w:trPr>
        <w:tc>
          <w:tcPr>
            <w:tcW w:w="3544" w:type="dxa"/>
          </w:tcPr>
          <w:p w14:paraId="0179ADDA" w14:textId="77777777" w:rsidR="00402FAB" w:rsidRPr="00160294" w:rsidRDefault="002F0CD5" w:rsidP="00D97E2A">
            <w:pPr>
              <w:rPr>
                <w:rFonts w:ascii="UIBsans" w:hAnsi="UIBsans"/>
              </w:rPr>
            </w:pPr>
            <w:r>
              <w:rPr>
                <w:rFonts w:ascii="UIBsans" w:eastAsia="UIBsans" w:hAnsi="UIBsans"/>
                <w:lang w:val="en-GB"/>
              </w:rPr>
              <w:t>On behalf of the institution,</w:t>
            </w:r>
          </w:p>
          <w:p w14:paraId="340F2B4F" w14:textId="77777777" w:rsidR="00402FAB" w:rsidRPr="00160294" w:rsidRDefault="00402FAB" w:rsidP="00D97E2A">
            <w:pPr>
              <w:rPr>
                <w:rFonts w:ascii="UIBsans" w:hAnsi="UIBsans"/>
              </w:rPr>
            </w:pPr>
          </w:p>
          <w:p w14:paraId="44FD487F" w14:textId="77777777" w:rsidR="00402FAB" w:rsidRPr="00160294" w:rsidRDefault="00402FAB" w:rsidP="00D97E2A">
            <w:pPr>
              <w:rPr>
                <w:rFonts w:ascii="UIBsans" w:hAnsi="UIBsans"/>
              </w:rPr>
            </w:pPr>
          </w:p>
          <w:p w14:paraId="43D30A76" w14:textId="77777777" w:rsidR="00402FAB" w:rsidRPr="00160294" w:rsidRDefault="00402FAB" w:rsidP="00D97E2A">
            <w:pPr>
              <w:rPr>
                <w:rFonts w:ascii="UIBsans" w:hAnsi="UIBsans"/>
              </w:rPr>
            </w:pPr>
          </w:p>
          <w:p w14:paraId="12453C9E" w14:textId="77777777" w:rsidR="00AC0F12" w:rsidRPr="00160294" w:rsidRDefault="00AC0F12" w:rsidP="00D97E2A">
            <w:pPr>
              <w:rPr>
                <w:rFonts w:ascii="UIBsans" w:hAnsi="UIBsans"/>
              </w:rPr>
            </w:pPr>
          </w:p>
          <w:p w14:paraId="05333485" w14:textId="77777777" w:rsidR="00AC0F12" w:rsidRPr="00160294" w:rsidRDefault="00AC0F12" w:rsidP="00D97E2A">
            <w:pPr>
              <w:rPr>
                <w:rFonts w:ascii="UIBsans" w:hAnsi="UIBsans"/>
              </w:rPr>
            </w:pPr>
          </w:p>
          <w:p w14:paraId="187291DC" w14:textId="77777777" w:rsidR="00402FAB" w:rsidRPr="00160294" w:rsidRDefault="002F0CD5" w:rsidP="00D97E2A">
            <w:pPr>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Pr>
                <w:rFonts w:ascii="UIBsans" w:eastAsia="UIBsans" w:hAnsi="UIBsans"/>
                <w:color w:val="FF0000"/>
                <w:lang w:val="en-GB"/>
              </w:rPr>
              <w:t>«institution representative»</w:t>
            </w:r>
            <w:r w:rsidRPr="00160294">
              <w:rPr>
                <w:rFonts w:ascii="UIBsans" w:hAnsi="UIBsans"/>
                <w:color w:val="FF0000"/>
              </w:rPr>
              <w:fldChar w:fldCharType="end"/>
            </w:r>
          </w:p>
        </w:tc>
        <w:tc>
          <w:tcPr>
            <w:tcW w:w="1418" w:type="dxa"/>
          </w:tcPr>
          <w:p w14:paraId="7E525998" w14:textId="77777777" w:rsidR="00402FAB" w:rsidRPr="00160294" w:rsidRDefault="00402FAB" w:rsidP="00D97E2A">
            <w:pPr>
              <w:rPr>
                <w:rFonts w:ascii="UIBsans" w:hAnsi="UIBsans"/>
              </w:rPr>
            </w:pPr>
          </w:p>
          <w:p w14:paraId="384410A8" w14:textId="77777777" w:rsidR="00402FAB" w:rsidRPr="00160294" w:rsidRDefault="00402FAB" w:rsidP="00D97E2A">
            <w:pPr>
              <w:rPr>
                <w:rFonts w:ascii="UIBsans" w:hAnsi="UIBsans"/>
              </w:rPr>
            </w:pPr>
          </w:p>
          <w:p w14:paraId="263FE15D" w14:textId="77777777" w:rsidR="00402FAB" w:rsidRPr="00160294" w:rsidRDefault="00402FAB" w:rsidP="00D97E2A">
            <w:pPr>
              <w:rPr>
                <w:rFonts w:ascii="UIBsans" w:hAnsi="UIBsans"/>
              </w:rPr>
            </w:pPr>
          </w:p>
        </w:tc>
        <w:tc>
          <w:tcPr>
            <w:tcW w:w="3258" w:type="dxa"/>
          </w:tcPr>
          <w:p w14:paraId="7BB56893" w14:textId="77777777" w:rsidR="00402FAB" w:rsidRPr="00160294" w:rsidRDefault="002F0CD5" w:rsidP="00D97E2A">
            <w:pPr>
              <w:rPr>
                <w:rFonts w:ascii="UIBsans" w:hAnsi="UIBsans"/>
              </w:rPr>
            </w:pPr>
            <w:r>
              <w:rPr>
                <w:rFonts w:ascii="UIBsans" w:eastAsia="UIBsans" w:hAnsi="UIBsans"/>
                <w:lang w:val="en-GB"/>
              </w:rPr>
              <w:t>On behalf of the University of the Balearic Islands,</w:t>
            </w:r>
          </w:p>
          <w:p w14:paraId="7979CDA7" w14:textId="77777777" w:rsidR="00402FAB" w:rsidRPr="00160294" w:rsidRDefault="00402FAB" w:rsidP="00D97E2A">
            <w:pPr>
              <w:rPr>
                <w:rFonts w:ascii="UIBsans" w:hAnsi="UIBsans"/>
              </w:rPr>
            </w:pPr>
          </w:p>
          <w:p w14:paraId="50D3826B" w14:textId="77777777" w:rsidR="00402FAB" w:rsidRPr="00160294" w:rsidRDefault="00402FAB" w:rsidP="00D97E2A">
            <w:pPr>
              <w:rPr>
                <w:rFonts w:ascii="UIBsans" w:hAnsi="UIBsans"/>
              </w:rPr>
            </w:pPr>
          </w:p>
          <w:p w14:paraId="5D3F1B5C" w14:textId="77777777" w:rsidR="00402FAB" w:rsidRPr="00160294" w:rsidRDefault="00402FAB" w:rsidP="00D97E2A">
            <w:pPr>
              <w:rPr>
                <w:rFonts w:ascii="UIBsans" w:hAnsi="UIBsans"/>
              </w:rPr>
            </w:pPr>
          </w:p>
          <w:p w14:paraId="5534C04D" w14:textId="1564E3D3" w:rsidR="001D1BEE" w:rsidRDefault="002F0CD5" w:rsidP="00D97E2A">
            <w:pPr>
              <w:ind w:left="49"/>
              <w:rPr>
                <w:rFonts w:ascii="UIBsans" w:hAnsi="UIBsans"/>
              </w:rPr>
            </w:pPr>
            <w:r>
              <w:rPr>
                <w:rFonts w:ascii="UIBsans" w:eastAsia="UIBsans" w:hAnsi="UIBsans"/>
                <w:lang w:val="en-GB"/>
              </w:rPr>
              <w:t>Carmen Touza</w:t>
            </w:r>
          </w:p>
          <w:p w14:paraId="5909861E" w14:textId="2FA87CF8" w:rsidR="00402FAB" w:rsidRPr="00160294" w:rsidRDefault="002F0CD5" w:rsidP="00D97E2A">
            <w:pPr>
              <w:ind w:left="49"/>
              <w:rPr>
                <w:rFonts w:ascii="UIBsans" w:hAnsi="UIBsans"/>
              </w:rPr>
            </w:pPr>
            <w:r>
              <w:rPr>
                <w:rFonts w:ascii="UIBsans" w:eastAsia="UIBsans" w:hAnsi="UIBsans"/>
                <w:lang w:val="en-GB"/>
              </w:rPr>
              <w:t>Pro-Vice-Chancellor for Student Affairs</w:t>
            </w:r>
          </w:p>
        </w:tc>
      </w:tr>
    </w:tbl>
    <w:p w14:paraId="6D7B5781" w14:textId="77777777" w:rsidR="00402FAB" w:rsidRPr="00160294" w:rsidRDefault="00402FAB" w:rsidP="00D97E2A">
      <w:pPr>
        <w:rPr>
          <w:rFonts w:ascii="UIBsans" w:hAnsi="UIBsans"/>
        </w:rPr>
        <w:sectPr w:rsidR="00402FAB" w:rsidRPr="00160294" w:rsidSect="009B1F4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2A17FBA7" w14:textId="77777777" w:rsidR="001D1BEE" w:rsidRDefault="001D1BEE" w:rsidP="00D97E2A">
      <w:pPr>
        <w:ind w:left="1985" w:right="1133"/>
        <w:rPr>
          <w:rFonts w:ascii="UIBsans" w:hAnsi="UIBsans"/>
        </w:rPr>
      </w:pPr>
    </w:p>
    <w:p w14:paraId="19774BBE" w14:textId="77777777" w:rsidR="001D1BEE" w:rsidRDefault="001D1BEE" w:rsidP="00D97E2A">
      <w:pPr>
        <w:ind w:left="1985" w:right="1133"/>
        <w:rPr>
          <w:rFonts w:ascii="Arial" w:hAnsi="Arial" w:cs="Arial"/>
          <w:b/>
          <w:sz w:val="20"/>
        </w:rPr>
      </w:pPr>
    </w:p>
    <w:p w14:paraId="31D4D70C" w14:textId="77777777" w:rsidR="001D1BEE" w:rsidRDefault="001D1BEE" w:rsidP="00D97E2A">
      <w:pPr>
        <w:ind w:left="1985" w:right="1133"/>
        <w:rPr>
          <w:rFonts w:ascii="Arial" w:hAnsi="Arial" w:cs="Arial"/>
          <w:b/>
          <w:sz w:val="20"/>
        </w:rPr>
      </w:pPr>
    </w:p>
    <w:p w14:paraId="7DBB4F47" w14:textId="390C8EF3" w:rsidR="001D1BEE" w:rsidRPr="00F733C1" w:rsidRDefault="002F0CD5" w:rsidP="00D97E2A">
      <w:pPr>
        <w:ind w:left="1985" w:right="2091"/>
        <w:rPr>
          <w:rFonts w:ascii="UIBsans" w:hAnsi="UIBsans" w:cs="Arial"/>
          <w:b/>
          <w:color w:val="0065BD"/>
          <w:sz w:val="22"/>
          <w:szCs w:val="22"/>
        </w:rPr>
      </w:pPr>
      <w:r>
        <w:rPr>
          <w:rFonts w:ascii="UIBsans" w:eastAsia="UIBsans" w:hAnsi="UIBsans" w:cs="Arial"/>
          <w:b/>
          <w:bCs/>
          <w:color w:val="0065BD"/>
          <w:sz w:val="22"/>
          <w:szCs w:val="22"/>
          <w:lang w:val="en-GB"/>
        </w:rPr>
        <w:t>Diligence</w:t>
      </w:r>
    </w:p>
    <w:p w14:paraId="15DD58DF" w14:textId="1499D7FA" w:rsidR="001D1BEE" w:rsidRPr="00F733C1" w:rsidRDefault="002F0CD5" w:rsidP="00D97E2A">
      <w:pPr>
        <w:ind w:left="1985" w:right="2091"/>
        <w:rPr>
          <w:rFonts w:ascii="UIBsans" w:hAnsi="UIBsans" w:cs="Arial"/>
          <w:sz w:val="22"/>
          <w:szCs w:val="22"/>
        </w:rPr>
      </w:pPr>
      <w:r>
        <w:rPr>
          <w:rFonts w:ascii="UIBsans" w:eastAsia="UIBsans" w:hAnsi="UIBsans" w:cs="Arial"/>
          <w:sz w:val="22"/>
          <w:szCs w:val="22"/>
          <w:lang w:val="en-GB"/>
        </w:rPr>
        <w:t>The present agreement was approved by the Executive Council on 31</w:t>
      </w:r>
      <w:r>
        <w:rPr>
          <w:rFonts w:ascii="UIBsans" w:eastAsia="UIBsans" w:hAnsi="UIBsans" w:cs="Arial"/>
          <w:sz w:val="22"/>
          <w:szCs w:val="22"/>
          <w:vertAlign w:val="superscript"/>
          <w:lang w:val="en-GB"/>
        </w:rPr>
        <w:t>st</w:t>
      </w:r>
      <w:r>
        <w:rPr>
          <w:rFonts w:ascii="UIBsans" w:eastAsia="UIBsans" w:hAnsi="UIBsans" w:cs="Arial"/>
          <w:sz w:val="22"/>
          <w:szCs w:val="22"/>
          <w:lang w:val="en-GB"/>
        </w:rPr>
        <w:t xml:space="preserve"> May 2023 and ratified by the Governing Council on 14</w:t>
      </w:r>
      <w:r>
        <w:rPr>
          <w:rFonts w:ascii="UIBsans" w:eastAsia="UIBsans" w:hAnsi="UIBsans" w:cs="Arial"/>
          <w:sz w:val="22"/>
          <w:szCs w:val="22"/>
          <w:vertAlign w:val="superscript"/>
          <w:lang w:val="en-GB"/>
        </w:rPr>
        <w:t>th</w:t>
      </w:r>
      <w:r>
        <w:rPr>
          <w:rFonts w:ascii="UIBsans" w:eastAsia="UIBsans" w:hAnsi="UIBsans" w:cs="Arial"/>
          <w:sz w:val="22"/>
          <w:szCs w:val="22"/>
          <w:lang w:val="en-GB"/>
        </w:rPr>
        <w:t xml:space="preserve"> June 2023, in accordance with what is set out in Articles 24.2.24 and 147.2 of the Statutes of the University of the Balearic Islands, approved by Decree 64/2010 of 14</w:t>
      </w:r>
      <w:r>
        <w:rPr>
          <w:rFonts w:ascii="UIBsans" w:eastAsia="UIBsans" w:hAnsi="UIBsans" w:cs="Arial"/>
          <w:sz w:val="22"/>
          <w:szCs w:val="22"/>
          <w:vertAlign w:val="superscript"/>
          <w:lang w:val="en-GB"/>
        </w:rPr>
        <w:t>th</w:t>
      </w:r>
      <w:r>
        <w:rPr>
          <w:rFonts w:ascii="UIBsans" w:eastAsia="UIBsans" w:hAnsi="UIBsans" w:cs="Arial"/>
          <w:sz w:val="22"/>
          <w:szCs w:val="22"/>
          <w:lang w:val="en-GB"/>
        </w:rPr>
        <w:t xml:space="preserve"> May (BOIB no. 76 of 22</w:t>
      </w:r>
      <w:r>
        <w:rPr>
          <w:rFonts w:ascii="UIBsans" w:eastAsia="UIBsans" w:hAnsi="UIBsans" w:cs="Arial"/>
          <w:sz w:val="22"/>
          <w:szCs w:val="22"/>
          <w:vertAlign w:val="superscript"/>
          <w:lang w:val="en-GB"/>
        </w:rPr>
        <w:t>nd</w:t>
      </w:r>
      <w:r>
        <w:rPr>
          <w:rFonts w:ascii="UIBsans" w:eastAsia="UIBsans" w:hAnsi="UIBsans" w:cs="Arial"/>
          <w:sz w:val="22"/>
          <w:szCs w:val="22"/>
          <w:lang w:val="en-GB"/>
        </w:rPr>
        <w:t xml:space="preserve"> May).</w:t>
      </w:r>
    </w:p>
    <w:p w14:paraId="2FD8D4A5" w14:textId="4F9E0F3C" w:rsidR="00402FAB" w:rsidRDefault="00402FAB" w:rsidP="00D97E2A">
      <w:pPr>
        <w:tabs>
          <w:tab w:val="left" w:pos="4406"/>
        </w:tabs>
        <w:rPr>
          <w:rFonts w:ascii="UIBsans" w:hAnsi="UIBsans"/>
        </w:rPr>
      </w:pPr>
    </w:p>
    <w:p w14:paraId="47736039" w14:textId="77777777" w:rsidR="001D1BEE" w:rsidRPr="00160294" w:rsidRDefault="001D1BEE" w:rsidP="00D97E2A">
      <w:pPr>
        <w:rPr>
          <w:rFonts w:ascii="UIBsans" w:hAnsi="UIBsans"/>
        </w:rPr>
      </w:pPr>
    </w:p>
    <w:p w14:paraId="2C627D42" w14:textId="77777777" w:rsidR="00055262" w:rsidRPr="00160294" w:rsidRDefault="00055262" w:rsidP="00D97E2A">
      <w:pPr>
        <w:ind w:left="2268" w:right="1675"/>
        <w:rPr>
          <w:rFonts w:ascii="UIBsans" w:hAnsi="UIBsans"/>
          <w:b/>
          <w:sz w:val="20"/>
        </w:rPr>
      </w:pPr>
    </w:p>
    <w:p w14:paraId="596C131C" w14:textId="77777777" w:rsidR="00055262" w:rsidRPr="00160294" w:rsidRDefault="00055262" w:rsidP="00D97E2A">
      <w:pPr>
        <w:ind w:left="2268" w:right="1675"/>
        <w:rPr>
          <w:rFonts w:ascii="UIBsans" w:hAnsi="UIBsans"/>
          <w:b/>
          <w:sz w:val="20"/>
        </w:rPr>
      </w:pPr>
    </w:p>
    <w:p w14:paraId="2225F39D" w14:textId="77777777" w:rsidR="00055262" w:rsidRPr="00160294" w:rsidRDefault="00055262" w:rsidP="00D97E2A">
      <w:pPr>
        <w:ind w:left="2268" w:right="1675"/>
        <w:rPr>
          <w:rFonts w:ascii="UIBsans" w:hAnsi="UIBsans"/>
          <w:b/>
          <w:sz w:val="20"/>
        </w:rPr>
      </w:pPr>
    </w:p>
    <w:p w14:paraId="24FCA41A" w14:textId="2EE2D964" w:rsidR="00055262" w:rsidRPr="00160294" w:rsidRDefault="00055262" w:rsidP="00D97E2A">
      <w:pPr>
        <w:rPr>
          <w:rFonts w:ascii="UIBsans" w:hAnsi="UIBsans"/>
          <w:b/>
        </w:rPr>
      </w:pPr>
    </w:p>
    <w:p w14:paraId="4416FEE9" w14:textId="6DCEF09C" w:rsidR="001D1BEE" w:rsidRDefault="001D1BEE" w:rsidP="00D97E2A">
      <w:pPr>
        <w:rPr>
          <w:rFonts w:ascii="UIBsans" w:hAnsi="UIBsans"/>
          <w:b/>
        </w:rPr>
      </w:pPr>
    </w:p>
    <w:p w14:paraId="736C65AC" w14:textId="77777777" w:rsidR="00D72B58" w:rsidRDefault="002F0CD5" w:rsidP="00D97E2A">
      <w:pPr>
        <w:rPr>
          <w:rFonts w:ascii="UIBsans" w:hAnsi="UIBsans"/>
          <w:b/>
        </w:rPr>
      </w:pPr>
      <w:r>
        <w:rPr>
          <w:rFonts w:ascii="UIBsans" w:hAnsi="UIBsans"/>
          <w:b/>
        </w:rPr>
        <w:br w:type="page"/>
      </w:r>
    </w:p>
    <w:p w14:paraId="0B303A09" w14:textId="6AD8DD07" w:rsidR="00402FAB" w:rsidRPr="00B81186" w:rsidRDefault="002F0CD5" w:rsidP="00D97E2A">
      <w:pPr>
        <w:tabs>
          <w:tab w:val="left" w:pos="8640"/>
        </w:tabs>
        <w:spacing w:before="400" w:after="120" w:line="276" w:lineRule="auto"/>
        <w:rPr>
          <w:rFonts w:ascii="UIBsans" w:hAnsi="UIBsans"/>
          <w:b/>
          <w:color w:val="0065BD"/>
          <w:sz w:val="32"/>
          <w:szCs w:val="32"/>
        </w:rPr>
      </w:pPr>
      <w:r>
        <w:rPr>
          <w:rFonts w:ascii="UIBsans" w:eastAsia="UIBsans" w:hAnsi="UIBsans"/>
          <w:b/>
          <w:bCs/>
          <w:color w:val="0065BD"/>
          <w:sz w:val="32"/>
          <w:szCs w:val="32"/>
          <w:lang w:val="en-GB"/>
        </w:rPr>
        <w:lastRenderedPageBreak/>
        <w:t xml:space="preserve">Appendix 1. Specific Terms and Conditions for Students on the </w:t>
      </w:r>
      <w:r>
        <w:rPr>
          <w:rFonts w:ascii="UIBsans" w:eastAsia="UIBsans" w:hAnsi="UIBsans"/>
          <w:color w:val="C00000"/>
          <w:sz w:val="32"/>
          <w:szCs w:val="32"/>
          <w:lang w:val="en-GB"/>
        </w:rPr>
        <w:t>(insert degree programme)</w:t>
      </w:r>
    </w:p>
    <w:p w14:paraId="542F34C6" w14:textId="77777777" w:rsidR="00402FAB" w:rsidRPr="002E516B" w:rsidRDefault="00402FAB" w:rsidP="00D97E2A">
      <w:pPr>
        <w:tabs>
          <w:tab w:val="left" w:pos="8640"/>
        </w:tabs>
        <w:rPr>
          <w:rFonts w:ascii="UIBsans" w:hAnsi="UIBsans"/>
        </w:rPr>
      </w:pPr>
    </w:p>
    <w:p w14:paraId="3208710A" w14:textId="06E1966C" w:rsidR="00402FAB" w:rsidRPr="00B81186" w:rsidRDefault="002F0CD5" w:rsidP="00D97E2A">
      <w:pPr>
        <w:tabs>
          <w:tab w:val="left" w:pos="8640"/>
        </w:tabs>
        <w:rPr>
          <w:rFonts w:ascii="UIBsans" w:hAnsi="UIBsans"/>
          <w:b/>
          <w:color w:val="0065BD"/>
          <w:sz w:val="28"/>
          <w:szCs w:val="28"/>
        </w:rPr>
      </w:pPr>
      <w:r>
        <w:rPr>
          <w:rFonts w:ascii="UIBsans" w:eastAsia="UIBsans" w:hAnsi="UIBsans"/>
          <w:b/>
          <w:bCs/>
          <w:color w:val="0065BD"/>
          <w:sz w:val="28"/>
          <w:szCs w:val="28"/>
          <w:lang w:val="en-GB"/>
        </w:rPr>
        <w:t xml:space="preserve">Method: </w:t>
      </w:r>
      <w:r w:rsidR="00EA5465">
        <w:rPr>
          <w:rFonts w:ascii="UIBsans" w:eastAsia="UIBsans" w:hAnsi="UIBsans"/>
          <w:b/>
          <w:bCs/>
          <w:color w:val="0065BD"/>
          <w:sz w:val="28"/>
          <w:szCs w:val="28"/>
          <w:lang w:val="en-GB"/>
        </w:rPr>
        <w:t>C</w:t>
      </w:r>
      <w:r>
        <w:rPr>
          <w:rFonts w:ascii="UIBsans" w:eastAsia="UIBsans" w:hAnsi="UIBsans"/>
          <w:b/>
          <w:bCs/>
          <w:color w:val="0065BD"/>
          <w:sz w:val="28"/>
          <w:szCs w:val="28"/>
          <w:lang w:val="en-GB"/>
        </w:rPr>
        <w:t xml:space="preserve">urricular </w:t>
      </w:r>
      <w:r w:rsidR="00EA5465">
        <w:rPr>
          <w:rFonts w:ascii="UIBsans" w:eastAsia="UIBsans" w:hAnsi="UIBsans"/>
          <w:b/>
          <w:bCs/>
          <w:color w:val="0065BD"/>
          <w:sz w:val="28"/>
          <w:szCs w:val="28"/>
          <w:lang w:val="en-GB"/>
        </w:rPr>
        <w:t>P</w:t>
      </w:r>
      <w:r>
        <w:rPr>
          <w:rFonts w:ascii="UIBsans" w:eastAsia="UIBsans" w:hAnsi="UIBsans"/>
          <w:b/>
          <w:bCs/>
          <w:color w:val="0065BD"/>
          <w:sz w:val="28"/>
          <w:szCs w:val="28"/>
          <w:lang w:val="en-GB"/>
        </w:rPr>
        <w:t>lacements.</w:t>
      </w:r>
    </w:p>
    <w:p w14:paraId="08E54FB3" w14:textId="77777777" w:rsidR="00402FAB" w:rsidRPr="002E516B" w:rsidRDefault="00402FAB" w:rsidP="00D97E2A">
      <w:pPr>
        <w:tabs>
          <w:tab w:val="left" w:pos="8640"/>
        </w:tabs>
        <w:rPr>
          <w:rFonts w:ascii="UIBsans" w:hAnsi="UIBsans"/>
        </w:rPr>
      </w:pPr>
    </w:p>
    <w:p w14:paraId="602F28F1"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One. Description</w:t>
      </w:r>
    </w:p>
    <w:p w14:paraId="0C42981F" w14:textId="11BC5C0E" w:rsidR="00402FAB" w:rsidRPr="002E516B" w:rsidRDefault="002F0CD5" w:rsidP="00D97E2A">
      <w:pPr>
        <w:tabs>
          <w:tab w:val="left" w:pos="8640"/>
        </w:tabs>
        <w:rPr>
          <w:rFonts w:ascii="UIBsans" w:hAnsi="UIBsans"/>
          <w:color w:val="FF0000"/>
        </w:rPr>
      </w:pPr>
      <w:r>
        <w:rPr>
          <w:rFonts w:ascii="UIBsans" w:eastAsia="UIBsans" w:hAnsi="UIBsans"/>
          <w:lang w:val="en-GB"/>
        </w:rPr>
        <w:t xml:space="preserve">These placements are regulated and supervised academic activities included in the curriculum. They may only be offered for undergraduate and postgraduate programmes that have included them on their curricula. </w:t>
      </w:r>
    </w:p>
    <w:p w14:paraId="71D28652" w14:textId="77777777" w:rsidR="00402FAB" w:rsidRPr="002E516B" w:rsidRDefault="00402FAB" w:rsidP="00D97E2A">
      <w:pPr>
        <w:tabs>
          <w:tab w:val="left" w:pos="8640"/>
        </w:tabs>
        <w:rPr>
          <w:rFonts w:ascii="UIBsans" w:hAnsi="UIBsans"/>
        </w:rPr>
      </w:pPr>
    </w:p>
    <w:p w14:paraId="3477E64F"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Two. Student Requirements</w:t>
      </w:r>
    </w:p>
    <w:p w14:paraId="76CB3B8A" w14:textId="701F23E4" w:rsidR="00402FAB" w:rsidRPr="002E516B" w:rsidRDefault="002F0CD5" w:rsidP="00D97E2A">
      <w:pPr>
        <w:tabs>
          <w:tab w:val="left" w:pos="8640"/>
        </w:tabs>
        <w:rPr>
          <w:rFonts w:ascii="UIBsans" w:hAnsi="UIBsans"/>
        </w:rPr>
      </w:pPr>
      <w:r>
        <w:rPr>
          <w:rFonts w:ascii="UIBsans" w:eastAsia="UIBsans" w:hAnsi="UIBsans"/>
          <w:lang w:val="en-GB"/>
        </w:rPr>
        <w:t xml:space="preserve">Those set out in the curriculum. Students must be enrolled on the External Placements subjects of their undergraduate course and meet the pre-requisites for said subjects. </w:t>
      </w:r>
    </w:p>
    <w:p w14:paraId="6DB80AFA" w14:textId="77777777" w:rsidR="00402FAB" w:rsidRPr="002E516B" w:rsidRDefault="00402FAB" w:rsidP="00D97E2A">
      <w:pPr>
        <w:tabs>
          <w:tab w:val="left" w:pos="8640"/>
        </w:tabs>
        <w:rPr>
          <w:rFonts w:ascii="UIBsans" w:hAnsi="UIBsans"/>
        </w:rPr>
      </w:pPr>
    </w:p>
    <w:p w14:paraId="4889FDC0" w14:textId="77777777" w:rsidR="00402FAB" w:rsidRPr="002E516B" w:rsidRDefault="002F0CD5" w:rsidP="00D97E2A">
      <w:pPr>
        <w:tabs>
          <w:tab w:val="left" w:pos="8640"/>
        </w:tabs>
        <w:spacing w:after="120"/>
        <w:rPr>
          <w:rFonts w:ascii="UIBsans" w:hAnsi="UIBsans"/>
          <w:b/>
        </w:rPr>
      </w:pPr>
      <w:r>
        <w:rPr>
          <w:rFonts w:ascii="UIBsans" w:eastAsia="UIBsans" w:hAnsi="UIBsans"/>
          <w:b/>
          <w:bCs/>
          <w:color w:val="0065BD"/>
          <w:lang w:val="en-GB"/>
        </w:rPr>
        <w:t>Three. Administrative Unit Responsible for Managing Placements</w:t>
      </w:r>
    </w:p>
    <w:p w14:paraId="70D87C00" w14:textId="76876BA1" w:rsidR="00402FAB" w:rsidRPr="002E516B" w:rsidRDefault="002F0CD5" w:rsidP="00D97E2A">
      <w:pPr>
        <w:tabs>
          <w:tab w:val="left" w:pos="8640"/>
        </w:tabs>
        <w:rPr>
          <w:rFonts w:ascii="UIBsans" w:hAnsi="UIBsans"/>
        </w:rPr>
      </w:pPr>
      <w:r>
        <w:rPr>
          <w:rFonts w:ascii="UIBsans" w:eastAsia="UIBsans" w:hAnsi="UIBsans"/>
          <w:lang w:val="en-GB"/>
        </w:rPr>
        <w:t xml:space="preserve">The processing and management of agreements and placements will be carried out by the Centre for Postgraduate Studies / the UIB Doctoral School / UIBTalent / the relevant faculties or schools to which the courses are affiliated. </w:t>
      </w:r>
      <w:r>
        <w:rPr>
          <w:rFonts w:ascii="UIBsans" w:eastAsia="UIBsans" w:hAnsi="UIBsans"/>
          <w:color w:val="FF0000"/>
          <w:lang w:val="en-GB"/>
        </w:rPr>
        <w:t>(</w:t>
      </w:r>
      <w:r w:rsidR="004772F4">
        <w:rPr>
          <w:rFonts w:ascii="UIBsans" w:eastAsia="UIBsans" w:hAnsi="UIBsans"/>
          <w:color w:val="FF0000"/>
          <w:lang w:val="en-GB"/>
        </w:rPr>
        <w:t>Specify the</w:t>
      </w:r>
      <w:r w:rsidR="00606996">
        <w:rPr>
          <w:rFonts w:ascii="UIBsans" w:eastAsia="UIBsans" w:hAnsi="UIBsans"/>
          <w:color w:val="FF0000"/>
          <w:lang w:val="en-GB"/>
        </w:rPr>
        <w:t xml:space="preserve"> processing and management body</w:t>
      </w:r>
      <w:r>
        <w:rPr>
          <w:rFonts w:ascii="UIBsans" w:eastAsia="UIBsans" w:hAnsi="UIBsans"/>
          <w:color w:val="FF0000"/>
          <w:lang w:val="en-GB"/>
        </w:rPr>
        <w:t xml:space="preserve"> in each instance.)</w:t>
      </w:r>
    </w:p>
    <w:p w14:paraId="3C19F041" w14:textId="77777777" w:rsidR="00402FAB" w:rsidRPr="002E516B" w:rsidRDefault="00402FAB" w:rsidP="00D97E2A">
      <w:pPr>
        <w:tabs>
          <w:tab w:val="left" w:pos="8640"/>
        </w:tabs>
        <w:rPr>
          <w:rFonts w:ascii="UIBsans" w:hAnsi="UIBsans"/>
        </w:rPr>
      </w:pPr>
    </w:p>
    <w:p w14:paraId="4A22C8F3"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Four. Student Selection</w:t>
      </w:r>
    </w:p>
    <w:p w14:paraId="3383FC3A" w14:textId="5F290D1C" w:rsidR="00402FAB" w:rsidRPr="00160294" w:rsidRDefault="002F0CD5" w:rsidP="00D97E2A">
      <w:pPr>
        <w:tabs>
          <w:tab w:val="left" w:pos="8640"/>
        </w:tabs>
        <w:rPr>
          <w:rFonts w:ascii="UIBsans" w:hAnsi="UIBsans"/>
        </w:rPr>
      </w:pPr>
      <w:r>
        <w:rPr>
          <w:rFonts w:ascii="UIBsans" w:eastAsia="UIBsans" w:hAnsi="UIBsans"/>
          <w:lang w:val="en-GB"/>
        </w:rPr>
        <w:t xml:space="preserve">This process will be carried out by the bodies designated for this purpose, as per the regulations of the Centre for Postgraduate Studies / the UIB Doctoral School / UIBTalent / the relevant faculties or schools to which the courses are affiliated. </w:t>
      </w:r>
    </w:p>
    <w:p w14:paraId="697010C3" w14:textId="77777777" w:rsidR="001F10AE" w:rsidRPr="00160294" w:rsidRDefault="001F10AE" w:rsidP="00D97E2A">
      <w:pPr>
        <w:tabs>
          <w:tab w:val="left" w:pos="8640"/>
        </w:tabs>
        <w:rPr>
          <w:rFonts w:ascii="UIBsans" w:hAnsi="UIBsans"/>
        </w:rPr>
      </w:pPr>
    </w:p>
    <w:p w14:paraId="0B4004ED" w14:textId="712409D3" w:rsidR="001F10AE" w:rsidRPr="00160294" w:rsidRDefault="002F0CD5" w:rsidP="00D97E2A">
      <w:pPr>
        <w:tabs>
          <w:tab w:val="left" w:pos="8640"/>
        </w:tabs>
        <w:rPr>
          <w:rFonts w:ascii="UIBsans" w:hAnsi="UIBsans"/>
        </w:rPr>
      </w:pPr>
      <w:r>
        <w:rPr>
          <w:rFonts w:ascii="UIBsans" w:eastAsia="UIBsans" w:hAnsi="UIBsans"/>
          <w:lang w:val="en-GB"/>
        </w:rPr>
        <w:t xml:space="preserve">The institution is expected to be able to host up to </w:t>
      </w:r>
      <w:r>
        <w:rPr>
          <w:rFonts w:ascii="UIBsans" w:eastAsia="UIBsans" w:hAnsi="UIBsans"/>
          <w:b/>
          <w:bCs/>
          <w:color w:val="FF0000"/>
          <w:lang w:val="en-GB"/>
        </w:rPr>
        <w:t>XX</w:t>
      </w:r>
      <w:r>
        <w:rPr>
          <w:rFonts w:ascii="UIBsans" w:eastAsia="UIBsans" w:hAnsi="UIBsans"/>
          <w:color w:val="FF0000"/>
          <w:lang w:val="en-GB"/>
        </w:rPr>
        <w:t xml:space="preserve"> </w:t>
      </w:r>
      <w:r>
        <w:rPr>
          <w:rFonts w:ascii="UIBsans" w:eastAsia="UIBsans" w:hAnsi="UIBsans"/>
          <w:lang w:val="en-GB"/>
        </w:rPr>
        <w:t xml:space="preserve">students. </w:t>
      </w:r>
    </w:p>
    <w:p w14:paraId="3209A3C8" w14:textId="77777777" w:rsidR="00402FAB" w:rsidRPr="00160294" w:rsidRDefault="00402FAB" w:rsidP="00D97E2A">
      <w:pPr>
        <w:tabs>
          <w:tab w:val="left" w:pos="8640"/>
        </w:tabs>
        <w:rPr>
          <w:rFonts w:ascii="UIBsans" w:hAnsi="UIBsans"/>
        </w:rPr>
      </w:pPr>
    </w:p>
    <w:p w14:paraId="36DD0586"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Five. Assessment</w:t>
      </w:r>
    </w:p>
    <w:p w14:paraId="5829C5A9" w14:textId="72B16A0C"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The assessment of students’ curricular placements shall be carried out by the UIB tutor in coordination with the institution’s tutor, in compliance with the procedures established by the UIB and the criteria set out in the course guide for the relevant External Placements subject. </w:t>
      </w:r>
    </w:p>
    <w:p w14:paraId="5590D862" w14:textId="77777777"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After the external placements are completed, the UIB shall issue a document that accredits—and must at least contain—the aspects set out in Article 14.4 in the UIB Placement Regulations. </w:t>
      </w:r>
    </w:p>
    <w:p w14:paraId="30CA0856" w14:textId="77777777" w:rsidR="00402FAB" w:rsidRPr="00160294" w:rsidRDefault="00402FAB" w:rsidP="00D97E2A">
      <w:pPr>
        <w:pStyle w:val="Textindependent2"/>
        <w:jc w:val="left"/>
        <w:rPr>
          <w:rFonts w:ascii="UIBsans" w:hAnsi="UIBsans"/>
        </w:rPr>
      </w:pPr>
    </w:p>
    <w:p w14:paraId="51AE91D3" w14:textId="77777777" w:rsidR="00402FAB" w:rsidRPr="00CF2751"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Six. Conditions: Duration, Period and Schedule</w:t>
      </w:r>
    </w:p>
    <w:p w14:paraId="311D298A" w14:textId="77777777"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Duration</w:t>
      </w:r>
      <w:r>
        <w:rPr>
          <w:rFonts w:ascii="UIBsans" w:eastAsia="UIBsans" w:hAnsi="UIBsans"/>
          <w:lang w:val="en-GB"/>
        </w:rPr>
        <w:t>: as set out in each relevant curriculum and course guide.</w:t>
      </w:r>
    </w:p>
    <w:p w14:paraId="46CF5D76" w14:textId="1C804E61"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Period</w:t>
      </w:r>
      <w:r>
        <w:rPr>
          <w:rFonts w:ascii="UIBsans" w:eastAsia="UIBsans" w:hAnsi="UIBsans"/>
          <w:lang w:val="en-GB"/>
        </w:rPr>
        <w:t>: placements will be undertaken at the time scheduled in the curriculum for the programme.</w:t>
      </w:r>
    </w:p>
    <w:p w14:paraId="1C4158E7" w14:textId="55783437"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Schedule</w:t>
      </w:r>
      <w:r>
        <w:rPr>
          <w:rFonts w:ascii="UIBsans" w:eastAsia="UIBsans" w:hAnsi="UIBsans"/>
          <w:lang w:val="en-GB"/>
        </w:rPr>
        <w:t xml:space="preserve">: it will be specified for each individual case and authorised by the centre responsible for the placement. In general, the maximum number of hours per day that a student may do on a </w:t>
      </w:r>
      <w:r>
        <w:rPr>
          <w:rFonts w:ascii="UIBsans" w:eastAsia="UIBsans" w:hAnsi="UIBsans"/>
          <w:lang w:val="en-GB"/>
        </w:rPr>
        <w:lastRenderedPageBreak/>
        <w:t>placement during the teaching period is five</w:t>
      </w:r>
      <w:r w:rsidR="00F20FFF">
        <w:rPr>
          <w:rFonts w:ascii="UIBsans" w:eastAsia="UIBsans" w:hAnsi="UIBsans"/>
          <w:lang w:val="en-GB"/>
        </w:rPr>
        <w:t xml:space="preserve"> (5)</w:t>
      </w:r>
      <w:r>
        <w:rPr>
          <w:rFonts w:ascii="UIBsans" w:eastAsia="UIBsans" w:hAnsi="UIBsans"/>
          <w:lang w:val="en-GB"/>
        </w:rPr>
        <w:t xml:space="preserve">, except for those curricula which include intensive placements. This number may be increased to seven </w:t>
      </w:r>
      <w:r w:rsidR="00F20FFF">
        <w:rPr>
          <w:rFonts w:ascii="UIBsans" w:eastAsia="UIBsans" w:hAnsi="UIBsans"/>
          <w:lang w:val="en-GB"/>
        </w:rPr>
        <w:t xml:space="preserve">(7) </w:t>
      </w:r>
      <w:r>
        <w:rPr>
          <w:rFonts w:ascii="UIBsans" w:eastAsia="UIBsans" w:hAnsi="UIBsans"/>
          <w:lang w:val="en-GB"/>
        </w:rPr>
        <w:t>hours a day during non-teaching periods, in which case the proportional increase shall be applied where there is a student bursary or grant.</w:t>
      </w:r>
    </w:p>
    <w:p w14:paraId="11FC5203" w14:textId="3053B994" w:rsidR="00402FAB" w:rsidRPr="00160294" w:rsidRDefault="002F0CD5" w:rsidP="00D97E2A">
      <w:pPr>
        <w:tabs>
          <w:tab w:val="left" w:pos="8640"/>
        </w:tabs>
        <w:spacing w:before="120" w:after="120" w:line="276" w:lineRule="auto"/>
        <w:rPr>
          <w:rFonts w:ascii="UIBsans" w:hAnsi="UIBsans"/>
        </w:rPr>
      </w:pPr>
      <w:r>
        <w:rPr>
          <w:rFonts w:ascii="UIBsans" w:eastAsia="UIBsans" w:hAnsi="UIBsans"/>
          <w:lang w:val="en-GB"/>
        </w:rPr>
        <w:t xml:space="preserve">In the event that exceptional circumstances arise, the duration and schedule may be arranged as per Article 21 subsection b of the UIB Placement Regulations. </w:t>
      </w:r>
    </w:p>
    <w:p w14:paraId="17E30A7E" w14:textId="77777777" w:rsidR="00402FAB" w:rsidRPr="00160294" w:rsidRDefault="00402FAB" w:rsidP="00D97E2A">
      <w:pPr>
        <w:tabs>
          <w:tab w:val="left" w:pos="8640"/>
        </w:tabs>
        <w:rPr>
          <w:rFonts w:ascii="UIBsans" w:hAnsi="UIBsans"/>
        </w:rPr>
      </w:pPr>
    </w:p>
    <w:p w14:paraId="7C164F99"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Seven. Financial aid</w:t>
      </w:r>
    </w:p>
    <w:p w14:paraId="7EF899E3" w14:textId="014BA035" w:rsidR="00402FAB" w:rsidRPr="00160294" w:rsidRDefault="002F0CD5" w:rsidP="00D97E2A">
      <w:pPr>
        <w:pStyle w:val="Textindependent2"/>
        <w:jc w:val="left"/>
        <w:rPr>
          <w:rFonts w:ascii="UIBsans" w:hAnsi="UIBsans"/>
        </w:rPr>
      </w:pPr>
      <w:r>
        <w:rPr>
          <w:rFonts w:ascii="UIBsans" w:eastAsia="UIBsans" w:hAnsi="UIBsans"/>
          <w:lang w:val="en-GB"/>
        </w:rPr>
        <w:t xml:space="preserve">There is no mandatory financial aid in place for these placements. Regardless of this, students may apply for any type of financial aid that is compatible with their status as students on a placement. In turn, the collaborating institution </w:t>
      </w:r>
      <w:r>
        <w:rPr>
          <w:rFonts w:ascii="UIBsans" w:eastAsia="UIBsans" w:hAnsi="UIBsans"/>
          <w:color w:val="FF0000"/>
          <w:lang w:val="en-GB"/>
        </w:rPr>
        <w:t xml:space="preserve">(specify the institution name) </w:t>
      </w:r>
      <w:r>
        <w:rPr>
          <w:rFonts w:ascii="UIBsans" w:eastAsia="UIBsans" w:hAnsi="UIBsans"/>
          <w:lang w:val="en-GB"/>
        </w:rPr>
        <w:t xml:space="preserve">may choose to support the student through a grant. </w:t>
      </w:r>
    </w:p>
    <w:p w14:paraId="22349CAB" w14:textId="77777777" w:rsidR="00402FAB" w:rsidRPr="00160294" w:rsidRDefault="00402FAB" w:rsidP="00D97E2A">
      <w:pPr>
        <w:tabs>
          <w:tab w:val="left" w:pos="8640"/>
        </w:tabs>
        <w:rPr>
          <w:rFonts w:ascii="UIBsans" w:hAnsi="UIBsans"/>
        </w:rPr>
      </w:pPr>
    </w:p>
    <w:p w14:paraId="576B01B2"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Eight. Insurance</w:t>
      </w:r>
    </w:p>
    <w:p w14:paraId="3F2CDEA2" w14:textId="1A12C937" w:rsidR="00066330" w:rsidRPr="00160294" w:rsidRDefault="002F0CD5" w:rsidP="00D97E2A">
      <w:pPr>
        <w:tabs>
          <w:tab w:val="left" w:pos="8640"/>
        </w:tabs>
        <w:rPr>
          <w:rFonts w:ascii="UIBsans" w:hAnsi="UIBsans"/>
        </w:rPr>
      </w:pPr>
      <w:r>
        <w:rPr>
          <w:rFonts w:ascii="UIBsans" w:eastAsia="UIBsans" w:hAnsi="UIBsans"/>
          <w:lang w:val="en-GB"/>
        </w:rPr>
        <w:t xml:space="preserve">In the event of an accident, illness or family misfortune, students will be covered by a school insurance policy under the terms and conditions set out in current legislation. Students over 28 years of age will be covered by the health insurance taken out by the UIB. In addition, the UIB’s public liability insurance covers UIB students on a placement in the event of any injury or damage to third parties. Where placements are undertaken outside Spain, and the UIB does not have cover for them, a travel health insurance policy shall be mandatory and paid for by students, who must personally </w:t>
      </w:r>
      <w:r w:rsidR="007D350A">
        <w:rPr>
          <w:rFonts w:ascii="UIBsans" w:eastAsia="UIBsans" w:hAnsi="UIBsans"/>
          <w:lang w:val="en-GB"/>
        </w:rPr>
        <w:t>arrange</w:t>
      </w:r>
      <w:r>
        <w:rPr>
          <w:rFonts w:ascii="UIBsans" w:eastAsia="UIBsans" w:hAnsi="UIBsans"/>
          <w:lang w:val="en-GB"/>
        </w:rPr>
        <w:t xml:space="preserve"> it. The insurance shall at least cover the entire placement period and include personal civil liability, death and disability arising from an accident and, where applicable, repatriation assistance.</w:t>
      </w:r>
    </w:p>
    <w:p w14:paraId="3765C5F1" w14:textId="77777777" w:rsidR="00402FAB" w:rsidRPr="00160294" w:rsidRDefault="00402FAB" w:rsidP="00D97E2A">
      <w:pPr>
        <w:tabs>
          <w:tab w:val="left" w:pos="8640"/>
        </w:tabs>
        <w:rPr>
          <w:rFonts w:ascii="UIBsans" w:hAnsi="UIBsans"/>
        </w:rPr>
      </w:pPr>
    </w:p>
    <w:p w14:paraId="56678744"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Nine. Credit Recognition</w:t>
      </w:r>
    </w:p>
    <w:p w14:paraId="5CBD17F0" w14:textId="1E7F636E" w:rsidR="00214C0A" w:rsidRPr="00160294" w:rsidRDefault="002F0CD5" w:rsidP="00D97E2A">
      <w:pPr>
        <w:pStyle w:val="Textindependent2"/>
        <w:jc w:val="left"/>
        <w:rPr>
          <w:rFonts w:ascii="UIBsans" w:hAnsi="UIBsans"/>
        </w:rPr>
      </w:pPr>
      <w:r>
        <w:rPr>
          <w:rFonts w:ascii="UIBsans" w:eastAsia="UIBsans" w:hAnsi="UIBsans"/>
          <w:lang w:val="en-GB"/>
        </w:rPr>
        <w:t>A number of credits, as well as the equivalent number of in-person hours at the collaborating institution set out in the course guide of the relevant curriculum</w:t>
      </w:r>
      <w:r w:rsidR="003D72BA">
        <w:rPr>
          <w:rFonts w:ascii="UIBsans" w:eastAsia="UIBsans" w:hAnsi="UIBsans"/>
          <w:lang w:val="en-GB"/>
        </w:rPr>
        <w:t>,</w:t>
      </w:r>
      <w:r>
        <w:rPr>
          <w:rFonts w:ascii="UIBsans" w:eastAsia="UIBsans" w:hAnsi="UIBsans"/>
          <w:lang w:val="en-GB"/>
        </w:rPr>
        <w:t xml:space="preserve"> shall be granted for each placement. </w:t>
      </w:r>
    </w:p>
    <w:p w14:paraId="5D4C4307" w14:textId="77777777" w:rsidR="00402FAB" w:rsidRPr="00160294" w:rsidRDefault="00402FAB" w:rsidP="00D97E2A">
      <w:pPr>
        <w:tabs>
          <w:tab w:val="left" w:pos="8640"/>
        </w:tabs>
        <w:rPr>
          <w:rFonts w:ascii="UIBsans" w:hAnsi="UIBsans"/>
        </w:rPr>
      </w:pPr>
    </w:p>
    <w:p w14:paraId="51B45283" w14:textId="073652EC" w:rsidR="00402FAB" w:rsidRPr="00134C88" w:rsidRDefault="002F0CD5" w:rsidP="00D97E2A">
      <w:pPr>
        <w:tabs>
          <w:tab w:val="left" w:pos="8640"/>
        </w:tabs>
        <w:rPr>
          <w:rFonts w:ascii="UIBsans" w:hAnsi="UIBsans"/>
          <w:color w:val="0065BD"/>
        </w:rPr>
      </w:pPr>
      <w:r>
        <w:rPr>
          <w:rFonts w:ascii="UIBsans" w:eastAsia="UIBsans" w:hAnsi="UIBsans"/>
          <w:color w:val="0065BD"/>
          <w:lang w:val="en-GB"/>
        </w:rPr>
        <w:br w:type="page"/>
      </w:r>
      <w:r>
        <w:rPr>
          <w:rFonts w:ascii="UIBsans" w:eastAsia="UIBsans" w:hAnsi="UIBsans"/>
          <w:color w:val="0065BD"/>
          <w:lang w:val="en-GB"/>
        </w:rPr>
        <w:lastRenderedPageBreak/>
        <w:t xml:space="preserve">Agreement No.: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Pr>
          <w:rFonts w:ascii="UIBsans" w:eastAsia="UIBsans" w:hAnsi="UIBsans"/>
          <w:color w:val="0065BD"/>
          <w:lang w:val="en-GB"/>
        </w:rPr>
        <w:t>«insert agreement no.»</w:t>
      </w:r>
      <w:r w:rsidRPr="00134C88">
        <w:rPr>
          <w:rFonts w:ascii="UIBsans" w:hAnsi="UIBsans"/>
          <w:color w:val="0065BD"/>
        </w:rPr>
        <w:fldChar w:fldCharType="end"/>
      </w:r>
    </w:p>
    <w:p w14:paraId="0DCE45CF" w14:textId="5278CFE7" w:rsidR="00402FAB" w:rsidRPr="00134C88" w:rsidRDefault="002F0CD5" w:rsidP="00D97E2A">
      <w:pPr>
        <w:tabs>
          <w:tab w:val="left" w:pos="0"/>
        </w:tabs>
        <w:rPr>
          <w:rFonts w:ascii="UIBsans" w:hAnsi="UIBsans"/>
          <w:bCs/>
          <w:color w:val="0065BD"/>
        </w:rPr>
      </w:pPr>
      <w:r>
        <w:rPr>
          <w:rFonts w:ascii="UIBsans" w:eastAsia="UIBsans" w:hAnsi="UIBsans"/>
          <w:bCs/>
          <w:color w:val="0065BD"/>
          <w:lang w:val="en-GB"/>
        </w:rPr>
        <w:t xml:space="preserve">Training Project No.: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Pr>
          <w:rFonts w:ascii="UIBsans" w:eastAsia="UIBsans" w:hAnsi="UIBsans"/>
          <w:bCs/>
          <w:color w:val="0065BD"/>
          <w:lang w:val="en-GB"/>
        </w:rPr>
        <w:t>«appendix number»</w:t>
      </w:r>
      <w:r w:rsidRPr="00134C88">
        <w:rPr>
          <w:rFonts w:ascii="UIBsans" w:hAnsi="UIBsans"/>
          <w:color w:val="0065BD"/>
        </w:rPr>
        <w:fldChar w:fldCharType="end"/>
      </w:r>
      <w:r>
        <w:rPr>
          <w:rFonts w:ascii="UIBsans" w:eastAsia="UIBsans" w:hAnsi="UIBsans"/>
          <w:bCs/>
          <w:color w:val="0065BD"/>
          <w:lang w:val="en-GB"/>
        </w:rPr>
        <w:t xml:space="preserve"> </w:t>
      </w:r>
    </w:p>
    <w:p w14:paraId="3D58BDFD" w14:textId="77777777" w:rsidR="00402FAB" w:rsidRPr="00160294" w:rsidRDefault="00402FAB" w:rsidP="00D97E2A">
      <w:pPr>
        <w:pStyle w:val="Textindependent"/>
        <w:jc w:val="left"/>
        <w:rPr>
          <w:rFonts w:ascii="UIBsans" w:hAnsi="UIBsans"/>
        </w:rPr>
      </w:pPr>
    </w:p>
    <w:p w14:paraId="107D57B3" w14:textId="2FAFED44" w:rsidR="00402FAB" w:rsidRPr="00CF2751" w:rsidRDefault="002F0CD5" w:rsidP="00D97E2A">
      <w:pPr>
        <w:pStyle w:val="Textindependent"/>
        <w:spacing w:before="400" w:after="120" w:line="276" w:lineRule="auto"/>
        <w:ind w:right="0"/>
        <w:jc w:val="left"/>
        <w:rPr>
          <w:rFonts w:ascii="UIBsans" w:hAnsi="UIBsans"/>
          <w:b/>
          <w:color w:val="0065BD"/>
          <w:sz w:val="32"/>
          <w:szCs w:val="32"/>
        </w:rPr>
      </w:pPr>
      <w:r>
        <w:rPr>
          <w:rFonts w:ascii="UIBsans" w:eastAsia="UIBsans" w:hAnsi="UIBsans"/>
          <w:b/>
          <w:bCs/>
          <w:color w:val="0065BD"/>
          <w:sz w:val="32"/>
          <w:szCs w:val="32"/>
          <w:lang w:val="en-GB"/>
        </w:rPr>
        <w:t xml:space="preserve">Appendix 2A. Training Project for Undergraduate Curricular Placements on Official UIB Degree Programmes </w:t>
      </w:r>
      <w:r>
        <w:rPr>
          <w:rFonts w:ascii="UIBsans" w:eastAsia="UIBsans" w:hAnsi="UIBsans"/>
          <w:b/>
          <w:bCs/>
          <w:color w:val="C00000"/>
          <w:sz w:val="32"/>
          <w:szCs w:val="32"/>
          <w:lang w:val="en-GB"/>
        </w:rPr>
        <w:t>(</w:t>
      </w:r>
      <w:r w:rsidR="003D72BA">
        <w:rPr>
          <w:rFonts w:ascii="UIBsans" w:eastAsia="UIBsans" w:hAnsi="UIBsans"/>
          <w:b/>
          <w:bCs/>
          <w:color w:val="C00000"/>
          <w:sz w:val="32"/>
          <w:szCs w:val="32"/>
          <w:lang w:val="en-GB"/>
        </w:rPr>
        <w:t>i</w:t>
      </w:r>
      <w:r>
        <w:rPr>
          <w:rFonts w:ascii="UIBsans" w:eastAsia="UIBsans" w:hAnsi="UIBsans"/>
          <w:b/>
          <w:bCs/>
          <w:color w:val="C00000"/>
          <w:sz w:val="32"/>
          <w:szCs w:val="32"/>
          <w:lang w:val="en-GB"/>
        </w:rPr>
        <w:t xml:space="preserve">nsert </w:t>
      </w:r>
      <w:r w:rsidR="003D72BA">
        <w:rPr>
          <w:rFonts w:ascii="UIBsans" w:eastAsia="UIBsans" w:hAnsi="UIBsans"/>
          <w:b/>
          <w:bCs/>
          <w:color w:val="C00000"/>
          <w:sz w:val="32"/>
          <w:szCs w:val="32"/>
          <w:lang w:val="en-GB"/>
        </w:rPr>
        <w:t>p</w:t>
      </w:r>
      <w:r>
        <w:rPr>
          <w:rFonts w:ascii="UIBsans" w:eastAsia="UIBsans" w:hAnsi="UIBsans"/>
          <w:b/>
          <w:bCs/>
          <w:color w:val="C00000"/>
          <w:sz w:val="32"/>
          <w:szCs w:val="32"/>
          <w:lang w:val="en-GB"/>
        </w:rPr>
        <w:t>rogramme)</w:t>
      </w:r>
    </w:p>
    <w:p w14:paraId="339A17C3" w14:textId="77777777" w:rsidR="007F64BB" w:rsidRPr="00160294" w:rsidRDefault="007F64BB" w:rsidP="00D97E2A">
      <w:pPr>
        <w:pStyle w:val="Textindependent"/>
        <w:jc w:val="left"/>
        <w:rPr>
          <w:rFonts w:ascii="UIBsans" w:hAnsi="UIBsans"/>
        </w:rPr>
      </w:pPr>
    </w:p>
    <w:p w14:paraId="398E7459" w14:textId="71DD02D1"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Mr / Ms &lt;&lt;uib tutor name&gt;&gt;, with e-mail &lt;&lt;xxxxxxx&gt;&gt;, tel. no. &lt;&lt;xxxxx&gt;&gt;, appointed to perform academic tutoring duties on the present external placement programme between the university and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«institution»</w:t>
      </w:r>
      <w:r w:rsidRPr="00160294">
        <w:rPr>
          <w:rFonts w:ascii="UIBsans" w:hAnsi="UIBsans"/>
          <w:sz w:val="24"/>
          <w:szCs w:val="24"/>
        </w:rPr>
        <w:fldChar w:fldCharType="end"/>
      </w:r>
      <w:r>
        <w:rPr>
          <w:rFonts w:ascii="UIBsans" w:eastAsia="UIBsans" w:hAnsi="UIBsans"/>
          <w:sz w:val="24"/>
          <w:szCs w:val="24"/>
          <w:lang w:val="en-GB"/>
        </w:rPr>
        <w:t>, who holds the post of &lt;&lt;post name&gt;&gt; in the Department of &lt;&lt; department name&gt;&gt;, with the professional profile &lt;&lt;UIB professional profile&gt;&gt;.</w:t>
      </w:r>
    </w:p>
    <w:p w14:paraId="29125260" w14:textId="77777777" w:rsidR="00402FAB" w:rsidRPr="00160294" w:rsidRDefault="00402FAB" w:rsidP="00D97E2A">
      <w:pPr>
        <w:pStyle w:val="Textdecomentari"/>
        <w:rPr>
          <w:rFonts w:ascii="UIBsans" w:hAnsi="UIBsans"/>
          <w:sz w:val="24"/>
          <w:szCs w:val="24"/>
        </w:rPr>
      </w:pPr>
    </w:p>
    <w:p w14:paraId="3EEEF0C3" w14:textId="483B5155" w:rsidR="00F9783D"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Mr / Ms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Pr>
          <w:rFonts w:ascii="UIBsans" w:eastAsia="UIBsans" w:hAnsi="UIBsans"/>
          <w:sz w:val="24"/>
          <w:szCs w:val="24"/>
          <w:lang w:val="en-GB"/>
        </w:rPr>
        <w:t>«institution tutor name»</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with e-mail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Pr>
          <w:rFonts w:ascii="UIBsans" w:eastAsia="UIBsans" w:hAnsi="UIBsans"/>
          <w:sz w:val="24"/>
          <w:szCs w:val="24"/>
          <w:lang w:val="en-GB"/>
        </w:rPr>
        <w:t>«tutor e-mail»</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appointed by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«insert institution name»</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color w:val="3366FF"/>
          <w:sz w:val="24"/>
          <w:szCs w:val="24"/>
          <w:lang w:val="en-GB"/>
        </w:rPr>
        <w:t xml:space="preserve"> </w:t>
      </w:r>
      <w:r>
        <w:rPr>
          <w:rFonts w:ascii="UIBsans" w:eastAsia="UIBsans" w:hAnsi="UIBsans"/>
          <w:sz w:val="24"/>
          <w:szCs w:val="24"/>
          <w:lang w:val="en-GB"/>
        </w:rPr>
        <w:t xml:space="preserve">with registered address 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Pr>
          <w:rFonts w:ascii="UIBsans" w:eastAsia="UIBsans" w:hAnsi="UIBsans"/>
          <w:sz w:val="24"/>
          <w:szCs w:val="24"/>
          <w:lang w:val="en-GB"/>
        </w:rPr>
        <w:t>«institution town»</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color w:val="3366FF"/>
          <w:sz w:val="24"/>
          <w:szCs w:val="24"/>
          <w:lang w:val="en-GB"/>
        </w:rPr>
        <w:t xml:space="preserve"> </w:t>
      </w:r>
      <w:r>
        <w:rPr>
          <w:rFonts w:ascii="UIBsans" w:eastAsia="UIBsans" w:hAnsi="UIBsans"/>
          <w:sz w:val="24"/>
          <w:szCs w:val="24"/>
          <w:lang w:val="en-GB"/>
        </w:rPr>
        <w:t xml:space="preserve">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Pr>
          <w:rFonts w:ascii="UIBsans" w:eastAsia="UIBsans" w:hAnsi="UIBsans"/>
          <w:sz w:val="24"/>
          <w:szCs w:val="24"/>
          <w:lang w:val="en-GB"/>
        </w:rPr>
        <w:t>«institution address»</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tel. no.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Pr>
          <w:rFonts w:ascii="UIBsans" w:eastAsia="UIBsans" w:hAnsi="UIBsans"/>
          <w:sz w:val="24"/>
          <w:szCs w:val="24"/>
          <w:lang w:val="en-GB"/>
        </w:rPr>
        <w:t>«institution tel.»</w:t>
      </w:r>
      <w:r w:rsidRPr="00160294">
        <w:rPr>
          <w:rFonts w:ascii="UIBsans" w:hAnsi="UIBsans"/>
          <w:sz w:val="24"/>
          <w:szCs w:val="24"/>
        </w:rPr>
        <w:fldChar w:fldCharType="end"/>
      </w:r>
      <w:r>
        <w:rPr>
          <w:rFonts w:ascii="UIBsans" w:eastAsia="UIBsans" w:hAnsi="UIBsans"/>
          <w:sz w:val="24"/>
          <w:szCs w:val="24"/>
          <w:lang w:val="en-GB"/>
        </w:rPr>
        <w:t xml:space="preserve">, to perform tutoring duties on the present external academic placement programme &lt;&lt;placement type&gt;&gt; between the university and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«institution name»</w:t>
      </w:r>
      <w:r w:rsidRPr="00160294">
        <w:rPr>
          <w:rFonts w:ascii="UIBsans" w:hAnsi="UIBsans"/>
          <w:sz w:val="24"/>
          <w:szCs w:val="24"/>
        </w:rPr>
        <w:fldChar w:fldCharType="end"/>
      </w:r>
      <w:r>
        <w:rPr>
          <w:rFonts w:ascii="UIBsans" w:eastAsia="UIBsans" w:hAnsi="UIBsans"/>
          <w:sz w:val="24"/>
          <w:szCs w:val="24"/>
          <w:lang w:val="en-GB"/>
        </w:rPr>
        <w:t xml:space="preserve"> who holds the post</w:t>
      </w:r>
      <w:r w:rsidR="00314B63">
        <w:rPr>
          <w:rFonts w:ascii="UIBsans" w:eastAsia="UIBsans" w:hAnsi="UIBsans"/>
          <w:sz w:val="24"/>
          <w:szCs w:val="24"/>
          <w:lang w:val="en-GB"/>
        </w:rPr>
        <w:t xml:space="preserve"> of</w:t>
      </w:r>
      <w:r>
        <w:rPr>
          <w:rFonts w:ascii="UIBsans" w:eastAsia="UIBsans" w:hAnsi="UIBsans"/>
          <w:sz w:val="24"/>
          <w:szCs w:val="24"/>
          <w:lang w:val="en-GB"/>
        </w:rPr>
        <w:t xml:space="preserve"> &lt;&lt;post name&gt;&gt; at the institution, with the professional profile &lt;&lt;institution professional profile&gt;&gt;. </w:t>
      </w:r>
    </w:p>
    <w:p w14:paraId="6F97320B" w14:textId="77777777" w:rsidR="00402FAB" w:rsidRPr="00160294" w:rsidRDefault="00402FAB" w:rsidP="00D97E2A">
      <w:pPr>
        <w:pStyle w:val="Textdecomentari"/>
        <w:rPr>
          <w:rFonts w:ascii="UIBsans" w:hAnsi="UIBsans"/>
          <w:sz w:val="24"/>
          <w:szCs w:val="24"/>
        </w:rPr>
      </w:pPr>
    </w:p>
    <w:p w14:paraId="1667BB99" w14:textId="7940F159"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The student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Pr>
          <w:rFonts w:ascii="UIBsans" w:eastAsia="UIBsans" w:hAnsi="UIBsans"/>
          <w:sz w:val="24"/>
          <w:szCs w:val="24"/>
          <w:lang w:val="en-GB"/>
        </w:rPr>
        <w:t>«insert name»</w:t>
      </w:r>
      <w:r w:rsidRPr="00160294">
        <w:rPr>
          <w:rFonts w:ascii="UIBsans" w:hAnsi="UIBsans"/>
          <w:sz w:val="24"/>
          <w:szCs w:val="24"/>
        </w:rPr>
        <w:fldChar w:fldCharType="end"/>
      </w:r>
      <w:r>
        <w:rPr>
          <w:rFonts w:ascii="UIBsans" w:eastAsia="UIBsans" w:hAnsi="UIBsans"/>
          <w:sz w:val="24"/>
          <w:szCs w:val="24"/>
          <w:lang w:val="en-GB"/>
        </w:rPr>
        <w:t>, holding ID no. «student ID», enrolled in the «student programme» at this university, who lives at «student address» in «student town», telephone number «student tel.» «student tel. 2» «student mobile»- «student e-mail».</w:t>
      </w:r>
    </w:p>
    <w:p w14:paraId="249489C4" w14:textId="77777777" w:rsidR="00402FAB" w:rsidRPr="00160294" w:rsidRDefault="00402FAB" w:rsidP="00D97E2A">
      <w:pPr>
        <w:pStyle w:val="Textdecomentari"/>
        <w:rPr>
          <w:rFonts w:ascii="UIBsans" w:hAnsi="UIBsans"/>
          <w:sz w:val="24"/>
          <w:szCs w:val="24"/>
        </w:rPr>
      </w:pPr>
    </w:p>
    <w:p w14:paraId="7175EBFB" w14:textId="773698BC" w:rsidR="00402FAB" w:rsidRPr="00160294" w:rsidRDefault="00502B57" w:rsidP="00D97E2A">
      <w:pPr>
        <w:pStyle w:val="Textdecomentari"/>
        <w:rPr>
          <w:rFonts w:ascii="UIBsans" w:hAnsi="UIBsans"/>
          <w:sz w:val="24"/>
          <w:szCs w:val="24"/>
        </w:rPr>
      </w:pPr>
      <w:r w:rsidRPr="00AC5DA6">
        <w:rPr>
          <w:rFonts w:ascii="UIBsans" w:eastAsia="UIBsans" w:hAnsi="UIBsans"/>
          <w:sz w:val="24"/>
          <w:szCs w:val="24"/>
          <w:lang w:val="en-GB"/>
        </w:rPr>
        <w:t xml:space="preserve">With regard to external placement agreement number &lt;&lt;agreement no.&gt;&gt;, signed by the university and the institution &lt;&lt;institution name&gt;&gt;, </w:t>
      </w:r>
      <w:r>
        <w:rPr>
          <w:rFonts w:ascii="UIBsans" w:eastAsia="UIBsans" w:hAnsi="UIBsans"/>
          <w:sz w:val="24"/>
          <w:szCs w:val="24"/>
          <w:lang w:val="en-GB"/>
        </w:rPr>
        <w:t xml:space="preserve">they </w:t>
      </w:r>
      <w:r w:rsidRPr="00AC5DA6">
        <w:rPr>
          <w:rFonts w:ascii="UIBsans" w:eastAsia="UIBsans" w:hAnsi="UIBsans"/>
          <w:sz w:val="24"/>
          <w:szCs w:val="24"/>
          <w:lang w:val="en-GB"/>
        </w:rPr>
        <w:t>hereby declare that the curricular placement training project which the student</w:t>
      </w:r>
      <w:r w:rsidRPr="00AC5DA6">
        <w:rPr>
          <w:rFonts w:ascii="UIBsans" w:eastAsia="UIBsans" w:hAnsi="UIBsans"/>
          <w:i/>
          <w:iCs/>
          <w:color w:val="3366FF"/>
          <w:sz w:val="24"/>
          <w:szCs w:val="24"/>
          <w:lang w:val="en-GB"/>
        </w:rPr>
        <w:t xml:space="preserve"> </w:t>
      </w:r>
      <w:r w:rsidRPr="00AC5DA6">
        <w:rPr>
          <w:rFonts w:ascii="UIBsans" w:eastAsia="UIBsans" w:hAnsi="UIBsans"/>
          <w:sz w:val="24"/>
          <w:szCs w:val="24"/>
          <w:lang w:val="en-GB"/>
        </w:rPr>
        <w:t>must undertake is as follows</w:t>
      </w:r>
      <w:r w:rsidR="002F0CD5">
        <w:rPr>
          <w:rFonts w:ascii="UIBsans" w:eastAsia="UIBsans" w:hAnsi="UIBsans"/>
          <w:sz w:val="24"/>
          <w:szCs w:val="24"/>
          <w:lang w:val="en-GB"/>
        </w:rPr>
        <w:t>:</w:t>
      </w:r>
    </w:p>
    <w:p w14:paraId="53EAFCD6" w14:textId="77777777" w:rsidR="00402FAB" w:rsidRPr="00160294" w:rsidRDefault="00402FAB" w:rsidP="00D97E2A">
      <w:pPr>
        <w:rPr>
          <w:rFonts w:ascii="UIBsans" w:hAnsi="UIBsans"/>
        </w:rPr>
      </w:pPr>
    </w:p>
    <w:p w14:paraId="78F272EF" w14:textId="559D33D8" w:rsidR="00402FAB" w:rsidRPr="00160294" w:rsidRDefault="002F0CD5" w:rsidP="00D97E2A">
      <w:pPr>
        <w:numPr>
          <w:ilvl w:val="0"/>
          <w:numId w:val="11"/>
        </w:numPr>
        <w:ind w:left="426"/>
        <w:rPr>
          <w:rFonts w:ascii="UIBsans" w:hAnsi="UIBsans"/>
        </w:rPr>
      </w:pPr>
      <w:r>
        <w:rPr>
          <w:rFonts w:ascii="UIBsans" w:eastAsia="UIBsans" w:hAnsi="UIBsans"/>
          <w:lang w:val="en-GB"/>
        </w:rPr>
        <w:t>Description of the placement to be undertaken by the student:</w:t>
      </w:r>
      <w:r w:rsidR="002534EF">
        <w:rPr>
          <w:rFonts w:ascii="UIBsans" w:eastAsia="UIBsans" w:hAnsi="UIBsans"/>
          <w:lang w:val="en-GB"/>
        </w:rPr>
        <w:t xml:space="preserve"> </w:t>
      </w:r>
    </w:p>
    <w:p w14:paraId="083028D3" w14:textId="32DFF7BE" w:rsidR="00402FAB" w:rsidRPr="00160294" w:rsidRDefault="002F0CD5" w:rsidP="00D97E2A">
      <w:pPr>
        <w:ind w:left="284" w:hanging="284"/>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005F627E">
        <w:rPr>
          <w:rFonts w:ascii="UIBsans" w:hAnsi="UIBsans"/>
        </w:rPr>
        <w:fldChar w:fldCharType="separate"/>
      </w:r>
      <w:r w:rsidRPr="00160294">
        <w:rPr>
          <w:rFonts w:ascii="UIBsans" w:hAnsi="UIBsans"/>
        </w:rPr>
        <w:fldChar w:fldCharType="end"/>
      </w:r>
      <w:r w:rsidR="002534EF" w:rsidRPr="00AC5DA6">
        <w:rPr>
          <w:rFonts w:ascii="UIBsans" w:hAnsi="UIBsans"/>
          <w:lang w:val="en-GB"/>
        </w:rPr>
        <w:fldChar w:fldCharType="begin"/>
      </w:r>
      <w:r w:rsidR="002534EF" w:rsidRPr="00AC5DA6">
        <w:rPr>
          <w:rFonts w:ascii="UIBsans" w:hAnsi="UIBsans"/>
          <w:lang w:val="en-GB"/>
        </w:rPr>
        <w:instrText xml:space="preserve"> MERGEFIELD  vdescripciotreball  \* MERGEFORMAT </w:instrText>
      </w:r>
      <w:r w:rsidR="002534EF" w:rsidRPr="00AC5DA6">
        <w:rPr>
          <w:rFonts w:ascii="UIBsans" w:hAnsi="UIBsans"/>
          <w:lang w:val="en-GB"/>
        </w:rPr>
        <w:fldChar w:fldCharType="separate"/>
      </w:r>
      <w:r w:rsidR="002534EF" w:rsidRPr="00AC5DA6">
        <w:rPr>
          <w:rFonts w:ascii="UIBsans" w:eastAsia="UIBsans" w:hAnsi="UIBsans"/>
          <w:lang w:val="en-GB"/>
        </w:rPr>
        <w:t>«job description»</w:t>
      </w:r>
      <w:r w:rsidR="002534EF" w:rsidRPr="00AC5DA6">
        <w:rPr>
          <w:rFonts w:ascii="UIBsans" w:hAnsi="UIBsans"/>
          <w:lang w:val="en-GB"/>
        </w:rPr>
        <w:fldChar w:fldCharType="end"/>
      </w:r>
    </w:p>
    <w:p w14:paraId="3A9ACCA4" w14:textId="77777777" w:rsidR="00402FAB" w:rsidRPr="00160294" w:rsidRDefault="00402FAB" w:rsidP="00D97E2A">
      <w:pPr>
        <w:ind w:left="426" w:hanging="360"/>
        <w:rPr>
          <w:rFonts w:ascii="UIBsans" w:hAnsi="UIBsans"/>
        </w:rPr>
      </w:pPr>
    </w:p>
    <w:p w14:paraId="5FA98CF0"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Location where the placement will take place:</w:t>
      </w:r>
    </w:p>
    <w:p w14:paraId="0690B978" w14:textId="5393187B"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Pr>
          <w:rFonts w:ascii="UIBsans" w:eastAsia="UIBsans" w:hAnsi="UIBsans"/>
          <w:lang w:val="en-GB"/>
        </w:rPr>
        <w:t>«</w:t>
      </w:r>
      <w:r w:rsidR="008F065E">
        <w:rPr>
          <w:rFonts w:ascii="UIBsans" w:eastAsia="UIBsans" w:hAnsi="UIBsans"/>
          <w:lang w:val="en-GB"/>
        </w:rPr>
        <w:t>job location</w:t>
      </w:r>
      <w:r>
        <w:rPr>
          <w:rFonts w:ascii="UIBsans" w:eastAsia="UIBsans" w:hAnsi="UIBsans"/>
          <w:lang w:val="en-GB"/>
        </w:rPr>
        <w:t>»</w:t>
      </w:r>
      <w:r w:rsidRPr="00160294">
        <w:rPr>
          <w:rFonts w:ascii="UIBsans" w:hAnsi="UIBsans"/>
        </w:rPr>
        <w:fldChar w:fldCharType="end"/>
      </w:r>
      <w:r>
        <w:rPr>
          <w:rFonts w:ascii="UIBsans" w:eastAsia="UIBsans" w:hAnsi="UIBsans"/>
          <w:lang w:val="en-GB"/>
        </w:rPr>
        <w:t xml:space="preserve"> </w:t>
      </w:r>
      <w:r>
        <w:rPr>
          <w:rFonts w:ascii="UIBsans" w:eastAsia="UIBsans" w:hAnsi="UIBsans"/>
          <w:color w:val="FF0000"/>
          <w:lang w:val="en-GB"/>
        </w:rPr>
        <w:t>(state address and, where applicable, the department or similar)</w:t>
      </w:r>
    </w:p>
    <w:p w14:paraId="7927E1BE" w14:textId="77777777" w:rsidR="00402FAB" w:rsidRPr="00160294" w:rsidRDefault="00402FAB" w:rsidP="00D97E2A">
      <w:pPr>
        <w:ind w:left="426" w:hanging="360"/>
        <w:rPr>
          <w:rFonts w:ascii="UIBsans" w:hAnsi="UIBsans"/>
        </w:rPr>
      </w:pPr>
    </w:p>
    <w:p w14:paraId="0A0C3C39"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Period during which the placement will take place:</w:t>
      </w:r>
    </w:p>
    <w:p w14:paraId="126F1679" w14:textId="3766E712" w:rsidR="003109EB" w:rsidRDefault="002F0CD5" w:rsidP="00D97E2A">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00F828CA" w:rsidRPr="00AC5DA6">
        <w:rPr>
          <w:rFonts w:ascii="UIBsans" w:hAnsi="UIBsans"/>
          <w:lang w:val="en-GB"/>
        </w:rPr>
        <w:fldChar w:fldCharType="begin"/>
      </w:r>
      <w:r w:rsidR="00F828CA" w:rsidRPr="00AC5DA6">
        <w:rPr>
          <w:rFonts w:ascii="UIBsans" w:hAnsi="UIBsans"/>
          <w:lang w:val="en-GB"/>
        </w:rPr>
        <w:instrText xml:space="preserve"> MERGEFIELD  vperiodetreball  \* MERGEFORMAT </w:instrText>
      </w:r>
      <w:r w:rsidR="00F828CA" w:rsidRPr="00AC5DA6">
        <w:rPr>
          <w:rFonts w:ascii="UIBsans" w:hAnsi="UIBsans"/>
          <w:lang w:val="en-GB"/>
        </w:rPr>
        <w:fldChar w:fldCharType="separate"/>
      </w:r>
      <w:r w:rsidR="00F828CA" w:rsidRPr="00AC5DA6">
        <w:rPr>
          <w:rFonts w:ascii="UIBsans" w:eastAsia="UIBsans" w:hAnsi="UIBsans"/>
          <w:lang w:val="en-GB"/>
        </w:rPr>
        <w:t>«job period»</w:t>
      </w:r>
      <w:r w:rsidR="00F828CA" w:rsidRPr="00AC5DA6">
        <w:rPr>
          <w:rFonts w:ascii="UIBsans" w:hAnsi="UIBsans"/>
          <w:lang w:val="en-GB"/>
        </w:rPr>
        <w:fldChar w:fldCharType="end"/>
      </w:r>
      <w:r w:rsidRPr="00160294">
        <w:rPr>
          <w:rFonts w:ascii="UIBsans" w:hAnsi="UIBsans"/>
        </w:rPr>
        <w:fldChar w:fldCharType="end"/>
      </w:r>
    </w:p>
    <w:p w14:paraId="382C1203" w14:textId="77777777" w:rsidR="003109EB" w:rsidRDefault="002F0CD5" w:rsidP="00D97E2A">
      <w:pPr>
        <w:rPr>
          <w:rFonts w:ascii="UIBsans" w:hAnsi="UIBsans"/>
        </w:rPr>
      </w:pPr>
      <w:r>
        <w:rPr>
          <w:rFonts w:ascii="UIBsans" w:hAnsi="UIBsans"/>
        </w:rPr>
        <w:br w:type="page"/>
      </w:r>
    </w:p>
    <w:p w14:paraId="04277EC0" w14:textId="77777777" w:rsidR="003109EB" w:rsidRPr="00780C78" w:rsidRDefault="003109EB" w:rsidP="00D97E2A">
      <w:pPr>
        <w:tabs>
          <w:tab w:val="left" w:pos="532"/>
        </w:tabs>
        <w:rPr>
          <w:rFonts w:ascii="UIBsans" w:hAnsi="UIBsans"/>
        </w:rPr>
        <w:sectPr w:rsidR="003109EB" w:rsidRPr="00780C78" w:rsidSect="004F5825">
          <w:headerReference w:type="default" r:id="rId14"/>
          <w:type w:val="continuous"/>
          <w:pgSz w:w="11906" w:h="16838"/>
          <w:pgMar w:top="1440" w:right="1080" w:bottom="1440" w:left="1080" w:header="708" w:footer="708" w:gutter="0"/>
          <w:cols w:space="708"/>
          <w:docGrid w:linePitch="326"/>
        </w:sectPr>
      </w:pPr>
    </w:p>
    <w:p w14:paraId="4ABDE989" w14:textId="77777777" w:rsidR="00402FAB" w:rsidRDefault="00402FAB" w:rsidP="00D97E2A">
      <w:pPr>
        <w:ind w:left="426" w:hanging="360"/>
        <w:rPr>
          <w:rFonts w:ascii="UIBsans" w:hAnsi="UIBsan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5F627E" w14:paraId="11C9A127"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7119684D"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October</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76C33CBE"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2024</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3AFE3F15"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46C6DE6C"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November</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564FAE40"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49DC9EFF"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2FCC7CFF"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December</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52E40CBD"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2024</w:t>
            </w:r>
          </w:p>
        </w:tc>
      </w:tr>
      <w:tr w:rsidR="005F627E" w14:paraId="71CE45B6" w14:textId="77777777" w:rsidTr="00C87669">
        <w:trPr>
          <w:trHeight w:val="283"/>
        </w:trPr>
        <w:tc>
          <w:tcPr>
            <w:tcW w:w="433" w:type="dxa"/>
            <w:tcBorders>
              <w:top w:val="single" w:sz="4" w:space="0" w:color="DAE3F3"/>
              <w:left w:val="single" w:sz="4" w:space="0" w:color="4472C4" w:themeColor="accent1"/>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F381D9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6D54F6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053F8F5"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082C758"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426238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62CEFF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4FECA5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DA57638" w14:textId="77777777" w:rsidR="005F627E" w:rsidRDefault="005F627E" w:rsidP="00C87669">
            <w:pP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4FB543E5"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7FA844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0B17AB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BCF5E1"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3316BD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A02EC4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D300D9B"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786BFA9" w14:textId="77777777" w:rsidR="005F627E" w:rsidRDefault="005F627E" w:rsidP="00C87669">
            <w:pP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77393C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7F8396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8BE88D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094A64D"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BCBE0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D2D52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348255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rsidRPr="000B2D44" w14:paraId="1421A037" w14:textId="77777777" w:rsidTr="00C87669">
        <w:trPr>
          <w:trHeight w:val="227"/>
        </w:trPr>
        <w:tc>
          <w:tcPr>
            <w:tcW w:w="433" w:type="dxa"/>
            <w:tcBorders>
              <w:top w:val="single" w:sz="4" w:space="0" w:color="D9E1F2"/>
              <w:left w:val="single" w:sz="4" w:space="0" w:color="4472C4" w:themeColor="accent1"/>
              <w:right w:val="single" w:sz="4" w:space="0" w:color="D9E1F2"/>
            </w:tcBorders>
            <w:shd w:val="clear" w:color="auto" w:fill="auto"/>
            <w:noWrap/>
            <w:tcMar>
              <w:top w:w="0" w:type="dxa"/>
              <w:left w:w="0" w:type="dxa"/>
              <w:bottom w:w="0" w:type="dxa"/>
              <w:right w:w="0" w:type="dxa"/>
            </w:tcMar>
            <w:vAlign w:val="center"/>
            <w:hideMark/>
          </w:tcPr>
          <w:p w14:paraId="11555629" w14:textId="77777777" w:rsidR="005F627E" w:rsidRPr="000B2D44" w:rsidRDefault="005F627E" w:rsidP="00C87669">
            <w:pPr>
              <w:jc w:val="center"/>
              <w:rPr>
                <w:rFonts w:ascii="UIBsans" w:hAnsi="UIBsans" w:cs="Calibri"/>
                <w:color w:val="000000"/>
                <w:sz w:val="21"/>
                <w:szCs w:val="21"/>
                <w:lang w:val="en-GB"/>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1D7288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639ACE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DAA5A0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B4BB487" w14:textId="77777777" w:rsidR="005F627E" w:rsidRPr="000B2D44" w:rsidRDefault="005F627E" w:rsidP="00C87669">
            <w:pPr>
              <w:jc w:val="center"/>
              <w:rPr>
                <w:rFonts w:ascii="UIBsans" w:hAnsi="UIBsans" w:cs="Calibri"/>
                <w:sz w:val="21"/>
                <w:szCs w:val="21"/>
                <w:lang w:val="en-GB"/>
              </w:rPr>
            </w:pPr>
            <w:r w:rsidRPr="32A28814">
              <w:rPr>
                <w:rFonts w:ascii="UIBsans" w:hAnsi="UIBsans" w:cs="Calibri"/>
                <w:sz w:val="21"/>
                <w:szCs w:val="21"/>
                <w:lang w:val="en-GB"/>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25962B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A2C6E0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6</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586E0AF"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666C00" w14:textId="77777777" w:rsidR="005F627E" w:rsidRPr="000B2D44"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49E7FB"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5579EC" w14:textId="77777777" w:rsidR="005F627E" w:rsidRPr="000B2D44" w:rsidRDefault="005F627E" w:rsidP="00C87669">
            <w:pPr>
              <w:jc w:val="center"/>
              <w:rPr>
                <w:rFonts w:ascii="UIBsans" w:hAnsi="UIBsans" w:cs="Calibri"/>
                <w:color w:val="00000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3348C0" w14:textId="77777777" w:rsidR="005F627E" w:rsidRPr="000B2D44" w:rsidRDefault="005F627E" w:rsidP="00C87669">
            <w:pPr>
              <w:jc w:val="center"/>
              <w:rPr>
                <w:rFonts w:ascii="UIBsans" w:hAnsi="UIBsans" w:cs="Calibri"/>
                <w:color w:val="000000"/>
                <w:sz w:val="21"/>
                <w:szCs w:val="21"/>
                <w:lang w:val="en-GB"/>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7AA48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C067A0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F85289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2737AA8"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35494A" w14:textId="77777777" w:rsidR="005F627E" w:rsidRPr="000B2D44" w:rsidRDefault="005F627E" w:rsidP="00C87669">
            <w:pPr>
              <w:jc w:val="center"/>
              <w:rPr>
                <w:rFonts w:ascii="UIBsans" w:hAnsi="UIBsans"/>
                <w:sz w:val="21"/>
                <w:szCs w:val="21"/>
                <w:lang w:val="en-GB"/>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494F94" w14:textId="77777777" w:rsidR="005F627E" w:rsidRPr="000B2D44" w:rsidRDefault="005F627E" w:rsidP="00C87669">
            <w:pPr>
              <w:jc w:val="center"/>
              <w:rPr>
                <w:rFonts w:ascii="UIBsans" w:hAnsi="UIBsans"/>
                <w:sz w:val="21"/>
                <w:szCs w:val="21"/>
                <w:lang w:val="en-GB"/>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7EEDB4" w14:textId="77777777" w:rsidR="005F627E" w:rsidRPr="000B2D44" w:rsidRDefault="005F627E" w:rsidP="00C87669">
            <w:pPr>
              <w:jc w:val="center"/>
              <w:rPr>
                <w:rFonts w:ascii="UIBsans" w:hAnsi="UIBsans"/>
                <w:sz w:val="21"/>
                <w:szCs w:val="21"/>
                <w:lang w:val="en-GB"/>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7205DA"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5778E0" w14:textId="77777777" w:rsidR="005F627E" w:rsidRPr="000B2D44" w:rsidRDefault="005F627E" w:rsidP="00C87669">
            <w:pPr>
              <w:jc w:val="center"/>
              <w:rPr>
                <w:rFonts w:ascii="UIBsans" w:hAnsi="UIBsans" w:cs="Calibri"/>
                <w:color w:val="000000"/>
                <w:sz w:val="21"/>
                <w:szCs w:val="21"/>
                <w:lang w:val="en-GB"/>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4C50CCD" w14:textId="77777777" w:rsidR="005F627E" w:rsidRPr="000B2D44" w:rsidRDefault="005F627E" w:rsidP="00C87669">
            <w:pPr>
              <w:jc w:val="center"/>
              <w:rPr>
                <w:rFonts w:ascii="UIBsans" w:hAnsi="UIBsans" w:cs="Calibri"/>
                <w:color w:val="808080"/>
                <w:sz w:val="21"/>
                <w:szCs w:val="21"/>
                <w:lang w:val="en-GB"/>
              </w:rPr>
            </w:pP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689161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r>
      <w:tr w:rsidR="005F627E" w:rsidRPr="000B2D44" w14:paraId="3CD77CE3" w14:textId="77777777" w:rsidTr="00C87669">
        <w:trPr>
          <w:trHeight w:val="227"/>
        </w:trPr>
        <w:tc>
          <w:tcPr>
            <w:tcW w:w="433" w:type="dxa"/>
            <w:tcBorders>
              <w:left w:val="single" w:sz="4" w:space="0" w:color="4472C4" w:themeColor="accent1"/>
              <w:bottom w:val="single" w:sz="4" w:space="0" w:color="D9E1F2"/>
              <w:right w:val="single" w:sz="4" w:space="0" w:color="D9E1F2"/>
            </w:tcBorders>
            <w:shd w:val="clear" w:color="auto" w:fill="auto"/>
            <w:noWrap/>
            <w:tcMar>
              <w:top w:w="0" w:type="dxa"/>
              <w:left w:w="0" w:type="dxa"/>
              <w:bottom w:w="0" w:type="dxa"/>
              <w:right w:w="0" w:type="dxa"/>
            </w:tcMar>
            <w:vAlign w:val="center"/>
          </w:tcPr>
          <w:p w14:paraId="690C1D5E"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0CF929E"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0638675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3CE1CB2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D3A65E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0463987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BDC253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78D1DC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BC30F1"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AE3244"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CB34B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B149E9"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6D40CA"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A5B7AB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27FCFEC"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C58337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BC9A21"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71D2A9"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AB5BBD"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EB19E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4EA91C"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BBA755B"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B350A42"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496103B3"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31DEF47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156726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C705B3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695AB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DC9648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223B29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E863EB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F21BF3D"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B2544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5764A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BD647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C3DE2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2D7AF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7D353E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146E6F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10</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8184D7B"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612BC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D9E8D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C6F8C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43586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A3BE1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9C03B3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EABA18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r>
      <w:tr w:rsidR="005F627E" w:rsidRPr="000B2D44" w14:paraId="27210ADD"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29D7B87B"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3CD00FA"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AAB5CC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13E01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489A8D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101F97C1"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70D717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9C6144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05D1C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4D5FD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6181F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C37437"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4E1E26"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BE76C2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82DC20E"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E7A667A"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BA5CE4"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8A795B"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5E92CB"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323D7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6C5E76"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870AE1C"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5D42876"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247E03DA"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39AA8B8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EB7088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ECE875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42A26B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01AF5D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5572DE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C87B74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D8DFA07"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BDA7FA"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E1D59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CC15C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BC9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0F06F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78B4317"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499C8F5"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17</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ABF45A7"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E0120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2061D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568A5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06E50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8D362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C64471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E0943E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r>
      <w:tr w:rsidR="005F627E" w:rsidRPr="000B2D44" w14:paraId="362FCC17"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1166985E"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EFFD48"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CD4704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CE4F5D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6B817F7"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F7C36EC"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B53CD8E"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901A7E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938211"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F199A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A0361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48FB63"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E0BA50"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258757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6A021F1"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842D2B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9BCC11"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F08A7B"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FD7682"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B853A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6E4C97"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97D20A8"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05ACB24"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15F07BF3"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62B568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465667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119598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48C1F2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E94F5B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3A3245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26</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4B582D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269EB51"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75618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2AA55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15269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77171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BEE2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3F29B7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D43B592"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9996D7F"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0A513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DB828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2B481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78718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A8B25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CEB36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CC67E8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r>
      <w:tr w:rsidR="005F627E" w:rsidRPr="000B2D44" w14:paraId="35A6A943"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45CFE5A1"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3A92ED9"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77211D"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3E06B1"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936DC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29E7049F"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EA90A60"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55FFCAB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1066AE"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4014BF"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68E70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7423A7"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88A046"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F7978C5"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21AE127"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1C3C68D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8FBC01"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2C4469"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494604"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0FC11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6EC388"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F4FF2C6"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92182E1"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22C25551" w14:textId="77777777" w:rsidTr="00C87669">
        <w:trPr>
          <w:trHeight w:val="227"/>
        </w:trPr>
        <w:tc>
          <w:tcPr>
            <w:tcW w:w="433" w:type="dxa"/>
            <w:tcBorders>
              <w:top w:val="single" w:sz="4" w:space="0" w:color="D9E1F2"/>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55B839A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789362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5EF58A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A27BF8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1EB69DE" w14:textId="77777777" w:rsidR="005F627E" w:rsidRPr="000B2D44" w:rsidRDefault="005F627E" w:rsidP="00C87669">
            <w:pPr>
              <w:jc w:val="center"/>
              <w:rPr>
                <w:rFonts w:ascii="UIBsans" w:hAnsi="UIBsans"/>
                <w:sz w:val="21"/>
                <w:szCs w:val="21"/>
                <w:lang w:val="en-GB"/>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F4962F4" w14:textId="77777777" w:rsidR="005F627E" w:rsidRPr="000B2D44" w:rsidRDefault="005F627E" w:rsidP="00C87669">
            <w:pPr>
              <w:jc w:val="center"/>
              <w:rPr>
                <w:rFonts w:ascii="UIBsans" w:hAnsi="UIBsans"/>
                <w:sz w:val="21"/>
                <w:szCs w:val="21"/>
                <w:lang w:val="en-GB"/>
              </w:rPr>
            </w:pPr>
          </w:p>
        </w:tc>
        <w:tc>
          <w:tcPr>
            <w:tcW w:w="438" w:type="dxa"/>
            <w:tcBorders>
              <w:top w:val="single" w:sz="4" w:space="0" w:color="D9E1F2"/>
              <w:left w:val="nil"/>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D662DD6" w14:textId="77777777" w:rsidR="005F627E" w:rsidRPr="000B2D44" w:rsidRDefault="005F627E" w:rsidP="00C87669">
            <w:pPr>
              <w:jc w:val="center"/>
              <w:rPr>
                <w:rFonts w:ascii="UIBsans" w:hAnsi="UIBsans"/>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3F96D0C"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D914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E2A3B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AE91E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1FDAC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19D7C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C78612F" w14:textId="77777777" w:rsidR="005F627E" w:rsidRPr="000B2D44" w:rsidRDefault="005F627E" w:rsidP="00C87669">
            <w:pPr>
              <w:jc w:val="center"/>
              <w:rPr>
                <w:rFonts w:ascii="UIBsans" w:hAnsi="UIBsans"/>
                <w:sz w:val="21"/>
                <w:szCs w:val="21"/>
                <w:lang w:val="en-GB"/>
              </w:rPr>
            </w:pPr>
            <w:r w:rsidRPr="32A28814">
              <w:rPr>
                <w:rFonts w:ascii="UIBsans" w:hAnsi="UIBsans" w:cs="Calibri"/>
                <w:color w:val="808080" w:themeColor="background1" w:themeShade="80"/>
                <w:sz w:val="21"/>
                <w:szCs w:val="21"/>
                <w:lang w:val="en-GB"/>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1352B22"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FC46FC6" w14:textId="77777777" w:rsidR="005F627E" w:rsidRPr="000B2D44" w:rsidRDefault="005F627E" w:rsidP="00C87669">
            <w:pPr>
              <w:jc w:val="center"/>
              <w:rPr>
                <w:rFonts w:ascii="UIBsans" w:hAnsi="UIBsans"/>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00D02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3E3E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E19F3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10A53801"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D6234FD"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B97915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0AFC916"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29</w:t>
            </w:r>
          </w:p>
        </w:tc>
      </w:tr>
      <w:tr w:rsidR="005F627E" w:rsidRPr="000B2D44" w14:paraId="434E43D9" w14:textId="77777777" w:rsidTr="00C87669">
        <w:trPr>
          <w:trHeight w:val="227"/>
        </w:trPr>
        <w:tc>
          <w:tcPr>
            <w:tcW w:w="433" w:type="dxa"/>
            <w:tcBorders>
              <w:top w:val="nil"/>
              <w:left w:val="single" w:sz="4" w:space="0" w:color="4472C4" w:themeColor="accent1"/>
              <w:bottom w:val="single" w:sz="4" w:space="0" w:color="4472C4" w:themeColor="accent1"/>
              <w:right w:val="single" w:sz="4" w:space="0" w:color="D9E1F2"/>
            </w:tcBorders>
            <w:noWrap/>
            <w:tcMar>
              <w:top w:w="0" w:type="dxa"/>
              <w:left w:w="0" w:type="dxa"/>
              <w:bottom w:w="0" w:type="dxa"/>
              <w:right w:w="0" w:type="dxa"/>
            </w:tcMar>
            <w:vAlign w:val="center"/>
          </w:tcPr>
          <w:p w14:paraId="144FD5E0"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55CCB6DC"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98FF083"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20A9C39"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tcPr>
          <w:p w14:paraId="3C17E6E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7C01646F"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C76EB9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5938BDA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D143B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1F3087"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95605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9CE2E2"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B8E1D4"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7BC40C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C0F00EB"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right w:val="single" w:sz="4" w:space="0" w:color="4472C4" w:themeColor="accent1"/>
            </w:tcBorders>
            <w:shd w:val="clear" w:color="auto" w:fill="FFFFFF" w:themeFill="background1"/>
            <w:noWrap/>
            <w:tcMar>
              <w:top w:w="0" w:type="dxa"/>
              <w:left w:w="0" w:type="dxa"/>
              <w:bottom w:w="0" w:type="dxa"/>
              <w:right w:w="0" w:type="dxa"/>
            </w:tcMar>
            <w:vAlign w:val="center"/>
          </w:tcPr>
          <w:p w14:paraId="76A3084A"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8205AD"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20B55D"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DA5966"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2A462C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76DD956"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C3793CF"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B2E1E53"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6BE1CD05"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2C8DB2AD"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530C5E54"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1C8BA14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3B79FD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67C2D5D"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4E500FC"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60637FDD"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tcBorders>
            <w:shd w:val="clear" w:color="auto" w:fill="auto"/>
            <w:noWrap/>
            <w:tcMar>
              <w:top w:w="0" w:type="dxa"/>
              <w:left w:w="0" w:type="dxa"/>
              <w:bottom w:w="0" w:type="dxa"/>
              <w:right w:w="0" w:type="dxa"/>
            </w:tcMar>
            <w:vAlign w:val="center"/>
          </w:tcPr>
          <w:p w14:paraId="642D239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32BB3DA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543A36A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584F2A23"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70106484"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3FED1A0F"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060D7FE7"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4EF07B3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AB3AC97"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F12539" w14:textId="77777777" w:rsidR="005F627E"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30</w:t>
            </w:r>
          </w:p>
          <w:p w14:paraId="132DEC07" w14:textId="77777777" w:rsidR="005F627E" w:rsidRPr="000B2D44" w:rsidRDefault="005F627E" w:rsidP="00C87669">
            <w:pPr>
              <w:jc w:val="center"/>
              <w:rPr>
                <w:rFonts w:ascii="UIBsans" w:hAnsi="UIBsans" w:cs="Calibri"/>
                <w:color w:val="000000" w:themeColor="text1"/>
                <w:sz w:val="21"/>
                <w:szCs w:val="21"/>
                <w:lang w:val="en-GB"/>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C486BB" w14:textId="77777777" w:rsidR="005F627E"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31</w:t>
            </w:r>
          </w:p>
          <w:p w14:paraId="0571AB00" w14:textId="77777777" w:rsidR="005F627E" w:rsidRPr="000B2D44" w:rsidRDefault="005F627E" w:rsidP="00C87669">
            <w:pPr>
              <w:jc w:val="center"/>
              <w:rPr>
                <w:rFonts w:ascii="UIBsans" w:hAnsi="UIBsans" w:cs="Calibri"/>
                <w:color w:val="000000" w:themeColor="text1"/>
                <w:sz w:val="21"/>
                <w:szCs w:val="21"/>
                <w:lang w:val="en-GB"/>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B9C429"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15A75CB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509BDF9F"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6DEB121"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83DF4B7" w14:textId="77777777" w:rsidR="005F627E" w:rsidRPr="000B2D44" w:rsidRDefault="005F627E" w:rsidP="00C87669">
            <w:pPr>
              <w:jc w:val="center"/>
              <w:rPr>
                <w:rFonts w:ascii="UIBsans" w:hAnsi="UIBsans" w:cs="Calibri"/>
                <w:b/>
                <w:bCs/>
                <w:color w:val="000000" w:themeColor="text1"/>
                <w:sz w:val="21"/>
                <w:szCs w:val="21"/>
                <w:lang w:val="en-GB"/>
              </w:rPr>
            </w:pPr>
          </w:p>
        </w:tc>
      </w:tr>
    </w:tbl>
    <w:p w14:paraId="50833007" w14:textId="77777777" w:rsidR="005F627E" w:rsidRPr="000B2D44" w:rsidRDefault="005F627E" w:rsidP="005F627E">
      <w:pPr>
        <w:jc w:val="center"/>
        <w:rPr>
          <w:rFonts w:ascii="UIBsans" w:hAnsi="UIBsans"/>
          <w:sz w:val="21"/>
          <w:szCs w:val="21"/>
          <w:lang w:val="en-GB"/>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F627E" w14:paraId="055830DF"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53D65615" w14:textId="77777777" w:rsidR="005F627E" w:rsidRDefault="005F627E" w:rsidP="00C87669">
            <w:pPr>
              <w:spacing w:line="259" w:lineRule="auto"/>
              <w:jc w:val="center"/>
              <w:rPr>
                <w:rFonts w:ascii="UIBsans" w:hAnsi="UIBsans" w:cs="Calibri"/>
                <w:b/>
                <w:bCs/>
                <w:color w:val="FFFFFF" w:themeColor="background1"/>
                <w:lang w:val="en-GB"/>
              </w:rPr>
            </w:pPr>
            <w:r w:rsidRPr="32A28814">
              <w:rPr>
                <w:rFonts w:ascii="UIBsans" w:hAnsi="UIBsans" w:cs="Calibri"/>
                <w:b/>
                <w:bCs/>
                <w:color w:val="FFFFFF" w:themeColor="background1"/>
                <w:lang w:val="en-GB"/>
              </w:rPr>
              <w:t>January</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60B13FCA"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0AE91243"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2A6E3AB4"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February</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61CEE53A"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593CDA1B"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0E881734"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March</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15EECDC1"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r>
      <w:tr w:rsidR="005F627E" w14:paraId="4FA7CAD1" w14:textId="77777777" w:rsidTr="00C87669">
        <w:trPr>
          <w:trHeight w:val="283"/>
        </w:trPr>
        <w:tc>
          <w:tcPr>
            <w:tcW w:w="433" w:type="dxa"/>
            <w:tcBorders>
              <w:top w:val="single" w:sz="4" w:space="0" w:color="DAE3F3"/>
              <w:left w:val="single" w:sz="4" w:space="0" w:color="4472C4" w:themeColor="accent1"/>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35780A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EEE5B0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926303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915B687"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1084A7C"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1E510A"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417A5E0"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A4379E3" w14:textId="77777777" w:rsidR="005F627E" w:rsidRDefault="005F627E" w:rsidP="00C87669">
            <w:pP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9A7C88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4C43BA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7307AD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9E62EEC"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EA30E3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06639B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CBFF49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B184FE1" w14:textId="77777777" w:rsidR="005F627E" w:rsidRDefault="005F627E" w:rsidP="00C87669">
            <w:pP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EBD359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BBDCD4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B79EEF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FD089EF"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E4895BA"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A4DCC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CB7BBA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14:paraId="6D82757E" w14:textId="77777777" w:rsidTr="00C87669">
        <w:trPr>
          <w:trHeight w:val="227"/>
        </w:trPr>
        <w:tc>
          <w:tcPr>
            <w:tcW w:w="433" w:type="dxa"/>
            <w:tcBorders>
              <w:top w:val="single" w:sz="4" w:space="0" w:color="D9E1F2"/>
              <w:left w:val="single" w:sz="4" w:space="0" w:color="4472C4" w:themeColor="accent1"/>
              <w:right w:val="single" w:sz="4" w:space="0" w:color="D9E1F2"/>
            </w:tcBorders>
            <w:shd w:val="clear" w:color="auto" w:fill="auto"/>
            <w:noWrap/>
            <w:tcMar>
              <w:top w:w="0" w:type="dxa"/>
              <w:left w:w="0" w:type="dxa"/>
              <w:bottom w:w="0" w:type="dxa"/>
              <w:right w:w="0" w:type="dxa"/>
            </w:tcMar>
            <w:vAlign w:val="center"/>
            <w:hideMark/>
          </w:tcPr>
          <w:p w14:paraId="731C8E23" w14:textId="77777777" w:rsidR="005F627E" w:rsidRPr="00BB017B" w:rsidRDefault="005F627E" w:rsidP="00C87669">
            <w:pPr>
              <w:jc w:val="center"/>
              <w:rPr>
                <w:rFonts w:ascii="UIBsans" w:hAnsi="UIBsans" w:cs="Calibri"/>
                <w:color w:val="000000"/>
                <w:sz w:val="21"/>
                <w:szCs w:val="21"/>
                <w:lang w:val="en-GB"/>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985C93B" w14:textId="77777777" w:rsidR="005F627E" w:rsidRPr="00BB017B" w:rsidRDefault="005F627E" w:rsidP="00C87669">
            <w:pPr>
              <w:jc w:val="center"/>
              <w:rPr>
                <w:rFonts w:ascii="UIBsans" w:hAnsi="UIBsans" w:cs="Calibri"/>
                <w:color w:val="000000"/>
                <w:sz w:val="21"/>
                <w:szCs w:val="21"/>
                <w:lang w:val="en-GB"/>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C85A14C"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D89914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1988674" w14:textId="77777777" w:rsidR="005F627E" w:rsidRPr="00BB017B" w:rsidRDefault="005F627E" w:rsidP="00C87669">
            <w:pPr>
              <w:jc w:val="center"/>
              <w:rPr>
                <w:rFonts w:ascii="UIBsans" w:hAnsi="UIBsans" w:cs="Calibri"/>
                <w:color w:val="808080" w:themeColor="background1" w:themeShade="80"/>
                <w:sz w:val="21"/>
                <w:szCs w:val="21"/>
                <w:lang w:val="en-GB"/>
              </w:rPr>
            </w:pPr>
            <w:r w:rsidRPr="32A28814">
              <w:rPr>
                <w:rFonts w:ascii="UIBsans" w:hAnsi="UIBsans" w:cs="Calibri"/>
                <w:sz w:val="21"/>
                <w:szCs w:val="21"/>
                <w:lang w:val="en-GB"/>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36AC244"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4</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1AB986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F0257E6"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F2DA09" w14:textId="77777777" w:rsidR="005F627E" w:rsidRPr="00BB017B"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A3700C" w14:textId="77777777" w:rsidR="005F627E" w:rsidRPr="00BB017B"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0E61F7" w14:textId="77777777" w:rsidR="005F627E" w:rsidRPr="00BB017B" w:rsidRDefault="005F627E" w:rsidP="00C87669">
            <w:pPr>
              <w:jc w:val="center"/>
              <w:rPr>
                <w:rFonts w:ascii="UIBsans" w:hAnsi="UIBsans" w:cs="Calibri"/>
                <w:color w:val="00000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D0FFE6" w14:textId="77777777" w:rsidR="005F627E" w:rsidRPr="00BB017B" w:rsidRDefault="005F627E" w:rsidP="00C87669">
            <w:pPr>
              <w:jc w:val="center"/>
              <w:rPr>
                <w:rFonts w:ascii="UIBsans" w:hAnsi="UIBsans" w:cs="Calibri"/>
                <w:color w:val="000000"/>
                <w:sz w:val="21"/>
                <w:szCs w:val="21"/>
                <w:lang w:val="en-GB"/>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F5D2C1" w14:textId="77777777" w:rsidR="005F627E" w:rsidRPr="00BB017B" w:rsidRDefault="005F627E" w:rsidP="00C87669">
            <w:pPr>
              <w:jc w:val="center"/>
              <w:rPr>
                <w:rFonts w:ascii="UIBsans" w:hAnsi="UIBsans" w:cs="Calibri"/>
                <w:color w:val="000000"/>
                <w:sz w:val="21"/>
                <w:szCs w:val="21"/>
                <w:lang w:val="en-GB"/>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6A2F26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43B484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1503E87"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7BBB79" w14:textId="77777777" w:rsidR="005F627E" w:rsidRPr="00BB017B" w:rsidRDefault="005F627E" w:rsidP="00C87669">
            <w:pPr>
              <w:jc w:val="center"/>
              <w:rPr>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D40984" w14:textId="77777777" w:rsidR="005F627E" w:rsidRPr="00BB017B" w:rsidRDefault="005F627E" w:rsidP="00C87669">
            <w:pPr>
              <w:jc w:val="center"/>
              <w:rPr>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7DF0C3" w14:textId="77777777" w:rsidR="005F627E" w:rsidRPr="00BB017B" w:rsidRDefault="005F627E" w:rsidP="00C87669">
            <w:pPr>
              <w:jc w:val="center"/>
              <w:rPr>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8A1A38" w14:textId="77777777" w:rsidR="005F627E" w:rsidRPr="00BB017B" w:rsidRDefault="005F627E" w:rsidP="00C87669">
            <w:pPr>
              <w:jc w:val="center"/>
              <w:rPr>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1CA4B8" w14:textId="77777777" w:rsidR="005F627E" w:rsidRPr="00BB017B" w:rsidRDefault="005F627E" w:rsidP="00C87669">
            <w:pPr>
              <w:jc w:val="center"/>
              <w:rPr>
                <w:rFonts w:ascii="UIBsans" w:hAnsi="UIBsans" w:cs="Calibri"/>
                <w:color w:val="000000"/>
                <w:sz w:val="21"/>
                <w:szCs w:val="21"/>
                <w:lang w:val="en-GB"/>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8E80088"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7694B82"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r>
      <w:tr w:rsidR="005F627E" w14:paraId="3AA6A46F" w14:textId="77777777" w:rsidTr="00C87669">
        <w:trPr>
          <w:trHeight w:val="227"/>
        </w:trPr>
        <w:tc>
          <w:tcPr>
            <w:tcW w:w="433" w:type="dxa"/>
            <w:tcBorders>
              <w:left w:val="single" w:sz="4" w:space="0" w:color="4472C4" w:themeColor="accent1"/>
              <w:bottom w:val="single" w:sz="4" w:space="0" w:color="D9E1F2"/>
              <w:right w:val="single" w:sz="4" w:space="0" w:color="D9E1F2"/>
            </w:tcBorders>
            <w:shd w:val="clear" w:color="auto" w:fill="auto"/>
            <w:noWrap/>
            <w:tcMar>
              <w:top w:w="0" w:type="dxa"/>
              <w:left w:w="0" w:type="dxa"/>
              <w:bottom w:w="0" w:type="dxa"/>
              <w:right w:w="0" w:type="dxa"/>
            </w:tcMar>
            <w:vAlign w:val="center"/>
          </w:tcPr>
          <w:p w14:paraId="40E2569D"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462197FB"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11D054F3"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00579CD0"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C278352"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52E5BDA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2A88D5F"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7446515"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E69BDE"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F640D4"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21F329"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7A4655"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E90DEF"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DC8689C"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C61F9E5"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65BC9C22"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BEAB4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BE98D8"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FA5136"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0A6E0C"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2C6547"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13620FF"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49CB3B2"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7229DCF9"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5FEF80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17E5693"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6CC0F0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6A7B20"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902822B"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0489C16"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11</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C98EA8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16B3F74"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6DEDE8"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4C899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464C1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E0F5C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429A3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322A9E9"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3DD348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833E440"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C8253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49ABF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57FB6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466D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FB6BA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95DBC0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C0475DA"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r>
      <w:tr w:rsidR="005F627E" w14:paraId="4F165B20"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4B0F1FD0"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444302"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BCB726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6F0A89F"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9818F03"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5A584938"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7FDCF1A"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EFEBF2F"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F94463"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C193C2"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4E54D0"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189983"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DC60A49"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185683E"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5FCBE35"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C19CD20"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DEFE3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CC8484"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047653"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3C14BB"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F44E2F"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A682B7B"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958CF53"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2FD11DE1"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7B2A86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BF33FB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DE080E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8BE494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70E127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1E65763"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18</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CB33EBD"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37AC755"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3DC64C"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ED10D9"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AC3A5C"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47B9FB"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B6B4D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1456498"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E30DAA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3423FA5"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906F23"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04758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1D470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3BD8D2"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F9F07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88BE37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9A165F4"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r>
      <w:tr w:rsidR="005F627E" w14:paraId="4820C830"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04740B39"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2DF2BF2"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6A5E37D"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51526EC"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8316F5"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6B148C11"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E4E6AEE"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168DE96"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300E30"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9D1E47"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9F77A4"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BD8CFE"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D6D1E0"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53E63E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58B738E"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1DCD1DE"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6C3632"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680271"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32809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7B1A83"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B4D35B"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31D13A4"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D873C49"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15AC6254"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CACA318"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5F9986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358623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0BD8843"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22164D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62607D6"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25</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C07690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354BB36"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9ECAA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D13FD0"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89E290"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C5532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14CD4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E13CDCC"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8CADD0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98D5DA9"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4EDE4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B156D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5DD0F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26A9F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532379"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D84CDE3"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ADB2F2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r>
      <w:tr w:rsidR="005F627E" w14:paraId="2BDDE8C1"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1144F9B9"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2CF371"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D840999"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D70FA5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2419C13"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6A0D5A05"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D4358D8"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BB426F1"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46C88A"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881991"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49BBCC"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B65F25"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6CE6B6"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9DB868B"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5C565B5"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0DB7C3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390AF1"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65ABE6"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806E99"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1FA778"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686FCC"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D95D0B4"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774834C"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3C3B86C8" w14:textId="77777777" w:rsidTr="00C87669">
        <w:trPr>
          <w:trHeight w:val="227"/>
        </w:trPr>
        <w:tc>
          <w:tcPr>
            <w:tcW w:w="433" w:type="dxa"/>
            <w:tcBorders>
              <w:top w:val="single" w:sz="4" w:space="0" w:color="D9E1F2"/>
              <w:left w:val="single" w:sz="4" w:space="0" w:color="4472C4" w:themeColor="accent1"/>
              <w:right w:val="single" w:sz="4" w:space="0" w:color="D9E1F2"/>
            </w:tcBorders>
            <w:noWrap/>
            <w:tcMar>
              <w:top w:w="0" w:type="dxa"/>
              <w:left w:w="0" w:type="dxa"/>
              <w:bottom w:w="0" w:type="dxa"/>
              <w:right w:w="0" w:type="dxa"/>
            </w:tcMar>
            <w:vAlign w:val="center"/>
            <w:hideMark/>
          </w:tcPr>
          <w:p w14:paraId="7B370E6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A305A8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C0E20CB"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50D029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1F28EB44" w14:textId="77777777" w:rsidR="005F627E" w:rsidRPr="00BB017B" w:rsidRDefault="005F627E" w:rsidP="00C87669">
            <w:pPr>
              <w:jc w:val="center"/>
              <w:rPr>
                <w:rFonts w:ascii="UIBsans" w:hAnsi="UIBsans"/>
                <w:sz w:val="21"/>
                <w:szCs w:val="21"/>
                <w:lang w:val="en-GB"/>
              </w:rPr>
            </w:pPr>
            <w:r w:rsidRPr="32A28814">
              <w:rPr>
                <w:rFonts w:ascii="UIBsans" w:hAnsi="UIBsans"/>
                <w:sz w:val="21"/>
                <w:szCs w:val="21"/>
                <w:lang w:val="en-GB"/>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FD66112" w14:textId="77777777" w:rsidR="005F627E" w:rsidRPr="00BB017B" w:rsidRDefault="005F627E" w:rsidP="00C87669">
            <w:pPr>
              <w:jc w:val="center"/>
              <w:rPr>
                <w:rFonts w:ascii="UIBsans" w:hAnsi="UIBsans"/>
                <w:sz w:val="21"/>
                <w:szCs w:val="21"/>
                <w:lang w:val="en-GB"/>
              </w:rPr>
            </w:pPr>
            <w:r w:rsidRPr="32A28814">
              <w:rPr>
                <w:rFonts w:ascii="UIBsans" w:hAnsi="UIBsans"/>
                <w:color w:val="808080" w:themeColor="background1" w:themeShade="80"/>
                <w:sz w:val="21"/>
                <w:szCs w:val="21"/>
                <w:lang w:val="en-GB"/>
              </w:rPr>
              <w:t>31</w:t>
            </w:r>
          </w:p>
        </w:tc>
        <w:tc>
          <w:tcPr>
            <w:tcW w:w="438" w:type="dxa"/>
            <w:tcBorders>
              <w:top w:val="single" w:sz="4" w:space="0" w:color="D9E1F2"/>
              <w:left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E56F9C8" w14:textId="77777777" w:rsidR="005F627E" w:rsidRPr="00BB017B" w:rsidRDefault="005F627E" w:rsidP="00C87669">
            <w:pPr>
              <w:jc w:val="center"/>
              <w:rPr>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9B94C71" w14:textId="77777777" w:rsidR="005F627E" w:rsidRPr="00BB017B" w:rsidRDefault="005F627E" w:rsidP="00C87669">
            <w:pPr>
              <w:jc w:val="center"/>
              <w:rPr>
                <w:sz w:val="21"/>
                <w:szCs w:val="21"/>
                <w:lang w:val="en-GB"/>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B65C4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FEBF5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00867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334CB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13A968"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D56BDD7" w14:textId="77777777" w:rsidR="005F627E" w:rsidRPr="00BB017B" w:rsidRDefault="005F627E" w:rsidP="00C87669">
            <w:pPr>
              <w:jc w:val="center"/>
              <w:rPr>
                <w:sz w:val="21"/>
                <w:szCs w:val="21"/>
                <w:lang w:val="en-GB"/>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3BDD0C1" w14:textId="77777777" w:rsidR="005F627E" w:rsidRPr="00BB017B" w:rsidRDefault="005F627E" w:rsidP="00C87669">
            <w:pPr>
              <w:jc w:val="center"/>
              <w:rPr>
                <w:sz w:val="21"/>
                <w:szCs w:val="21"/>
                <w:lang w:val="en-GB"/>
              </w:rPr>
            </w:pPr>
          </w:p>
        </w:tc>
        <w:tc>
          <w:tcPr>
            <w:tcW w:w="120" w:type="dxa"/>
            <w:tcBorders>
              <w:top w:val="nil"/>
              <w:left w:val="single" w:sz="4" w:space="0" w:color="4472C4" w:themeColor="accent1"/>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3FE221B" w14:textId="77777777" w:rsidR="005F627E" w:rsidRPr="00BB017B" w:rsidRDefault="005F627E" w:rsidP="00C87669">
            <w:pPr>
              <w:jc w:val="center"/>
              <w:rPr>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6F1CC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B0F11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1EBD0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05477B8F"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25BDCA4"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92C423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1F417A2"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30</w:t>
            </w:r>
          </w:p>
        </w:tc>
      </w:tr>
      <w:tr w:rsidR="005F627E" w14:paraId="6E00A424" w14:textId="77777777" w:rsidTr="00C87669">
        <w:trPr>
          <w:trHeight w:val="227"/>
        </w:trPr>
        <w:tc>
          <w:tcPr>
            <w:tcW w:w="433" w:type="dxa"/>
            <w:tcBorders>
              <w:top w:val="nil"/>
              <w:left w:val="single" w:sz="4" w:space="0" w:color="4472C4" w:themeColor="accent1"/>
              <w:bottom w:val="single" w:sz="4" w:space="0" w:color="4472C4" w:themeColor="accent1"/>
              <w:right w:val="single" w:sz="4" w:space="0" w:color="D9E1F2"/>
            </w:tcBorders>
            <w:noWrap/>
            <w:tcMar>
              <w:top w:w="0" w:type="dxa"/>
              <w:left w:w="0" w:type="dxa"/>
              <w:bottom w:w="0" w:type="dxa"/>
              <w:right w:w="0" w:type="dxa"/>
            </w:tcMar>
            <w:vAlign w:val="center"/>
          </w:tcPr>
          <w:p w14:paraId="52AE73E8"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09A16F8A"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140B5F6"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A915403"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tcPr>
          <w:p w14:paraId="3450F964"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217C466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7A48A92"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E64D7A2"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B13E77"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B6223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4A65C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30458E"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E961DB"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C5BDF69"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B967240"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right w:val="single" w:sz="4" w:space="0" w:color="4472C4" w:themeColor="accent1"/>
            </w:tcBorders>
            <w:shd w:val="clear" w:color="auto" w:fill="FFFFFF" w:themeFill="background1"/>
            <w:noWrap/>
            <w:tcMar>
              <w:top w:w="0" w:type="dxa"/>
              <w:left w:w="0" w:type="dxa"/>
              <w:bottom w:w="0" w:type="dxa"/>
              <w:right w:w="0" w:type="dxa"/>
            </w:tcMar>
            <w:vAlign w:val="center"/>
          </w:tcPr>
          <w:p w14:paraId="25A9B015"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D4DD42"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391FB0"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81A6BD"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0E6679D"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5221F2C3"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B6AFF13"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2C86CBE"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3234B8AF"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29A5E13B"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5BBE5A7D"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30A2673F"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615F9CB3"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C0B5D70"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4B0C666E"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35C27483"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tcBorders>
            <w:shd w:val="clear" w:color="auto" w:fill="auto"/>
            <w:noWrap/>
            <w:tcMar>
              <w:top w:w="0" w:type="dxa"/>
              <w:left w:w="0" w:type="dxa"/>
              <w:bottom w:w="0" w:type="dxa"/>
              <w:right w:w="0" w:type="dxa"/>
            </w:tcMar>
            <w:vAlign w:val="center"/>
          </w:tcPr>
          <w:p w14:paraId="7FFC844D"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56C7F74"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7E6233D1"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186ADF5A"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7072E13"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497F7973"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3A6315DB"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64A4DAD"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6B92948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58DF19" w14:textId="77777777" w:rsidR="005F627E" w:rsidRPr="00BB017B"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31</w:t>
            </w:r>
          </w:p>
          <w:p w14:paraId="7973BD30" w14:textId="77777777" w:rsidR="005F627E" w:rsidRPr="00BB017B" w:rsidRDefault="005F627E" w:rsidP="00C87669">
            <w:pPr>
              <w:jc w:val="center"/>
              <w:rPr>
                <w:rFonts w:ascii="UIBsans" w:hAnsi="UIBsans" w:cs="Calibri"/>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2DC50F"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EDBC92"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41680B00"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4F7AD04C"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595D085"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F6D6125" w14:textId="77777777" w:rsidR="005F627E" w:rsidRPr="00BB017B" w:rsidRDefault="005F627E" w:rsidP="00C87669">
            <w:pPr>
              <w:jc w:val="center"/>
              <w:rPr>
                <w:rFonts w:ascii="UIBsans" w:hAnsi="UIBsans" w:cs="Calibri"/>
                <w:b/>
                <w:bCs/>
                <w:color w:val="000000" w:themeColor="text1"/>
                <w:sz w:val="21"/>
                <w:szCs w:val="21"/>
                <w:lang w:val="en-GB"/>
              </w:rPr>
            </w:pPr>
          </w:p>
        </w:tc>
      </w:tr>
    </w:tbl>
    <w:p w14:paraId="2B9DEF29" w14:textId="77777777" w:rsidR="005F627E" w:rsidRDefault="005F627E" w:rsidP="005F627E">
      <w:pPr>
        <w:rPr>
          <w:sz w:val="16"/>
          <w:szCs w:val="16"/>
          <w:lang w:val="en-GB"/>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F627E" w14:paraId="16C9AD05"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64ECCCB6"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April</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6B7653A2"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35734ECF"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23A336D7"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May</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477B8F33"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6A318119"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083299AA"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June</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183DD2B8"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r>
      <w:tr w:rsidR="005F627E" w14:paraId="148BFEFC" w14:textId="77777777" w:rsidTr="00C87669">
        <w:trPr>
          <w:trHeight w:val="283"/>
        </w:trPr>
        <w:tc>
          <w:tcPr>
            <w:tcW w:w="433"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1FF59E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29D36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B9F1ADC"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D655F8"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ACE23C"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6FFB2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002DB7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8AA24F7" w14:textId="77777777" w:rsidR="005F627E" w:rsidRDefault="005F627E" w:rsidP="00C87669">
            <w:pPr>
              <w:jc w:val="cente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259158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E9C01A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1F78E0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11064C7"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F7160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E14444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A8B89A5"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62C4779" w14:textId="77777777" w:rsidR="005F627E" w:rsidRDefault="005F627E" w:rsidP="00C87669">
            <w:pPr>
              <w:jc w:val="cente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BBEC03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E05D2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D62D8AA"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41EEBBF"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46A6C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E78D01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BD4249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14:paraId="6FEA98EE" w14:textId="77777777" w:rsidTr="00C87669">
        <w:trPr>
          <w:trHeight w:val="227"/>
        </w:trPr>
        <w:tc>
          <w:tcPr>
            <w:tcW w:w="433" w:type="dxa"/>
            <w:tcBorders>
              <w:top w:val="single" w:sz="4" w:space="0" w:color="D9E1F2"/>
              <w:left w:val="single" w:sz="4" w:space="0" w:color="4472C4" w:themeColor="accent1"/>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59C1CC75" w14:textId="77777777" w:rsidR="005F627E" w:rsidRPr="000B2D44" w:rsidRDefault="005F627E" w:rsidP="00C87669">
            <w:pPr>
              <w:jc w:val="center"/>
              <w:rPr>
                <w:rFonts w:ascii="UIBsans" w:hAnsi="UIBsans" w:cs="Calibri"/>
                <w:color w:val="000000" w:themeColor="text1"/>
                <w:sz w:val="21"/>
                <w:szCs w:val="21"/>
                <w:lang w:val="en-GB"/>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ACD8635"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9A29A10"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2DFD2690"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63BD387A"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D2C9C2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3704DD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6</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667866D"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9CE275" w14:textId="77777777" w:rsidR="005F627E" w:rsidRPr="000B2D44"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A87AB2"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6F77D07C" w14:textId="77777777" w:rsidR="005F627E" w:rsidRPr="000B2D44" w:rsidRDefault="005F627E" w:rsidP="00C87669">
            <w:pPr>
              <w:jc w:val="center"/>
              <w:rPr>
                <w:rFonts w:ascii="UIBsans" w:hAnsi="UIBsans" w:cs="Calibri"/>
                <w:color w:val="808080" w:themeColor="background1" w:themeShade="8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860C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9584E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219984B"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AF45C6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B8A79A5"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6983AF"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EDBB1F"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307957"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ABD9B7"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CC3CE3" w14:textId="77777777" w:rsidR="005F627E" w:rsidRPr="000B2D44" w:rsidRDefault="005F627E" w:rsidP="00C87669">
            <w:pPr>
              <w:jc w:val="center"/>
              <w:rPr>
                <w:rFonts w:ascii="UIBsans" w:hAnsi="UIBsans"/>
                <w:sz w:val="21"/>
                <w:szCs w:val="21"/>
                <w:lang w:val="en-GB"/>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648B099" w14:textId="77777777" w:rsidR="005F627E" w:rsidRPr="000B2D44" w:rsidRDefault="005F627E" w:rsidP="00C87669">
            <w:pPr>
              <w:jc w:val="center"/>
              <w:rPr>
                <w:rFonts w:ascii="UIBsans" w:hAnsi="UIBsans" w:cs="Calibri"/>
                <w:color w:val="808080"/>
                <w:sz w:val="21"/>
                <w:szCs w:val="21"/>
                <w:lang w:val="en-GB"/>
              </w:rPr>
            </w:pP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DABB92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r>
      <w:tr w:rsidR="005F627E" w14:paraId="610C9A1D" w14:textId="77777777" w:rsidTr="00C87669">
        <w:trPr>
          <w:trHeight w:val="227"/>
        </w:trPr>
        <w:tc>
          <w:tcPr>
            <w:tcW w:w="433" w:type="dxa"/>
            <w:tcBorders>
              <w:top w:val="single" w:sz="4" w:space="0" w:color="F2F2F2" w:themeColor="background1" w:themeShade="F2"/>
              <w:left w:val="single" w:sz="4" w:space="0" w:color="4472C4" w:themeColor="accent1"/>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5F9D03C"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B64552"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8E251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32D0E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A861CE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661030C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62BE7C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D66D06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569BF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AB5A8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25BCE58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BE48E1"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FED29A"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AE2493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620AD8F"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1EAF1F3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4D59C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79BDC6"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721B4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8DAED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7A2B22"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DD55878"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CAFD85F"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0B25371C"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3B81301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61DB4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C9D833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1BED11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068DEA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231E74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F82ADD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354E907"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7C98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E1CA6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1F3E5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A776C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84B51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02321E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ED91EE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11</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A840272"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5ED0F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836FB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62A7F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D25D5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5390D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AE822B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689AFA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r>
      <w:tr w:rsidR="005F627E" w14:paraId="17C09349"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2DBFF24B"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7BF0385"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5F6E67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BF416A1"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E150F8E"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902981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391C4F0"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A3CD41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A1A3A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108FC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68385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45DE75"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741695"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C93112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1058911"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C6815B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16AED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3ECE12"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743918"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BF29D3"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B4533A"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2E9AE2A"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9CB4FC8"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70C4272F"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51DF130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5E93C7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FC1B46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532304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172E65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FFC5E1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FB19BA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BAE0C19"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12E32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A1920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6D0E2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C5040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383EC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ECE62D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EB3BD22"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18</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06B9D11"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75553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53EA9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5C60A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F3C0E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3D260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5E8C3E5"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DAFEA8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r>
      <w:tr w:rsidR="005F627E" w14:paraId="71DD8BBE"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30202B7D"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312629"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191E53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5140FA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DAA5ABB"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B678D94"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EAF31D8"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218057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96391C"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19DEB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80C58D"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27943B"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6E6563"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5346B8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70D9E2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0798AB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CBB06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3B271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58C9F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48393B"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C870FD"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4A36AC2"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C436DF0"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2381733C"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5B46E61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9F5FA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C890AB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06DFD8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6A5050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3BED296"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26</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AA16D5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DEC0922"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271A1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21D6A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3491C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C908E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66A98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E82A1AB"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481001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3EDBD42"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8288B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C2773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646A6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53A23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83619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044960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3B99A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r>
      <w:tr w:rsidR="005F627E" w14:paraId="2B91A04F"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382E7A12"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A0DE3FF"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1F0973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5E5C9D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7CDAB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FDEFBA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8688AA9"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D9C453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753CD"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F6A1A3"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A3AC99"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21673C" w14:textId="77777777" w:rsidR="005F627E" w:rsidRPr="000B2D44" w:rsidRDefault="005F627E" w:rsidP="00C87669">
            <w:pPr>
              <w:jc w:val="center"/>
              <w:rPr>
                <w:rFonts w:ascii="UIBsans" w:hAnsi="UIBsans"/>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825A2A" w14:textId="77777777" w:rsidR="005F627E" w:rsidRPr="000B2D44" w:rsidRDefault="005F627E" w:rsidP="00C87669">
            <w:pPr>
              <w:jc w:val="center"/>
              <w:rPr>
                <w:rFonts w:ascii="UIBsans" w:hAnsi="UIBsans"/>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DC9D048"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481785"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2BB4075"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A474A2"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1B6A89"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D2C1AA"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5C83EF"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3E0DF7" w14:textId="77777777" w:rsidR="005F627E" w:rsidRPr="000B2D44" w:rsidRDefault="005F627E" w:rsidP="00C87669">
            <w:pPr>
              <w:jc w:val="center"/>
              <w:rPr>
                <w:rFonts w:ascii="UIBsans" w:hAnsi="UIBsans"/>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1AA81AC" w14:textId="77777777" w:rsidR="005F627E" w:rsidRPr="000B2D44" w:rsidRDefault="005F627E" w:rsidP="00C87669">
            <w:pPr>
              <w:jc w:val="center"/>
              <w:rPr>
                <w:rFonts w:ascii="UIBsans" w:hAnsi="UIBsans"/>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53D4BCB" w14:textId="77777777" w:rsidR="005F627E" w:rsidRPr="000B2D44" w:rsidRDefault="005F627E" w:rsidP="00C87669">
            <w:pPr>
              <w:jc w:val="center"/>
              <w:rPr>
                <w:rFonts w:ascii="UIBsans" w:hAnsi="UIBsans"/>
                <w:sz w:val="21"/>
                <w:szCs w:val="21"/>
                <w:lang w:val="en-GB"/>
              </w:rPr>
            </w:pPr>
          </w:p>
        </w:tc>
      </w:tr>
      <w:tr w:rsidR="005F627E" w14:paraId="21517C4B" w14:textId="77777777" w:rsidTr="00C87669">
        <w:trPr>
          <w:trHeight w:val="227"/>
        </w:trPr>
        <w:tc>
          <w:tcPr>
            <w:tcW w:w="433" w:type="dxa"/>
            <w:tcBorders>
              <w:top w:val="single" w:sz="4" w:space="0" w:color="D9E1F2"/>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0CBFD05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5A7703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387ED8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0B12DB0"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8328F54" w14:textId="77777777" w:rsidR="005F627E" w:rsidRPr="000B2D44" w:rsidRDefault="005F627E" w:rsidP="00C87669">
            <w:pPr>
              <w:jc w:val="center"/>
              <w:rPr>
                <w:rFonts w:ascii="UIBsans" w:hAnsi="UIBsans"/>
                <w:sz w:val="21"/>
                <w:szCs w:val="21"/>
                <w:lang w:val="en-GB"/>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6B173E9" w14:textId="77777777" w:rsidR="005F627E" w:rsidRPr="000B2D44" w:rsidRDefault="005F627E" w:rsidP="00C87669">
            <w:pPr>
              <w:jc w:val="center"/>
              <w:rPr>
                <w:rFonts w:ascii="UIBsans" w:hAnsi="UIBsans"/>
                <w:sz w:val="21"/>
                <w:szCs w:val="21"/>
                <w:lang w:val="en-GB"/>
              </w:rPr>
            </w:pPr>
          </w:p>
        </w:tc>
        <w:tc>
          <w:tcPr>
            <w:tcW w:w="438" w:type="dxa"/>
            <w:tcBorders>
              <w:top w:val="single" w:sz="4" w:space="0" w:color="D9E1F2"/>
              <w:left w:val="nil"/>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0B8AF27" w14:textId="77777777" w:rsidR="005F627E" w:rsidRPr="000B2D44" w:rsidRDefault="005F627E" w:rsidP="00C87669">
            <w:pPr>
              <w:jc w:val="center"/>
              <w:rPr>
                <w:rFonts w:ascii="UIBsans" w:hAnsi="UIBsans"/>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824283D"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28610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205F6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F9D6C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165A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94F3C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2592A2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808080" w:themeColor="background1" w:themeShade="80"/>
                <w:sz w:val="21"/>
                <w:szCs w:val="21"/>
                <w:lang w:val="en-GB"/>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1B21219"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76D2850" w14:textId="77777777" w:rsidR="005F627E" w:rsidRPr="000B2D44" w:rsidRDefault="005F627E" w:rsidP="00C87669">
            <w:pPr>
              <w:jc w:val="center"/>
              <w:rPr>
                <w:rFonts w:ascii="UIBsans" w:hAnsi="UIBsans"/>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B0801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2EFC4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91D8C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3757F0"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356AC1"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44D3C6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13813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29</w:t>
            </w:r>
          </w:p>
        </w:tc>
      </w:tr>
      <w:tr w:rsidR="005F627E" w14:paraId="2128CDC6" w14:textId="77777777" w:rsidTr="00C87669">
        <w:trPr>
          <w:trHeight w:val="227"/>
        </w:trPr>
        <w:tc>
          <w:tcPr>
            <w:tcW w:w="433" w:type="dxa"/>
            <w:tcBorders>
              <w:top w:val="nil"/>
              <w:left w:val="single" w:sz="4" w:space="0" w:color="4472C4" w:themeColor="accent1"/>
              <w:bottom w:val="single" w:sz="4" w:space="0" w:color="5B9BD5" w:themeColor="accent5"/>
              <w:right w:val="single" w:sz="4" w:space="0" w:color="D9E1F2"/>
            </w:tcBorders>
            <w:noWrap/>
            <w:tcMar>
              <w:top w:w="0" w:type="dxa"/>
              <w:left w:w="0" w:type="dxa"/>
              <w:bottom w:w="0" w:type="dxa"/>
              <w:right w:w="0" w:type="dxa"/>
            </w:tcMar>
            <w:vAlign w:val="center"/>
          </w:tcPr>
          <w:p w14:paraId="4E1A0424"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571DAA13"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2812824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691DB749"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5B9BD5" w:themeColor="accent5"/>
              <w:right w:val="single" w:sz="4" w:space="0" w:color="D9E1F2"/>
            </w:tcBorders>
            <w:shd w:val="clear" w:color="auto" w:fill="FFFFFF" w:themeFill="background1"/>
            <w:noWrap/>
            <w:tcMar>
              <w:top w:w="0" w:type="dxa"/>
              <w:left w:w="0" w:type="dxa"/>
              <w:bottom w:w="0" w:type="dxa"/>
              <w:right w:w="0" w:type="dxa"/>
            </w:tcMar>
            <w:vAlign w:val="center"/>
          </w:tcPr>
          <w:p w14:paraId="340D5A44"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7F4CA802"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5B9BD5" w:themeColor="accent5"/>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AD6559B"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B9EDEF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DCAAC2"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8FA61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E2F95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83B77F"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2374E1"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A47AB6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A86D20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13420F3"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E0CBFD"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FE8E37"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A29DA4"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863EE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27B85F"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9D9105E"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755C9BB"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6BFE6583" w14:textId="77777777" w:rsidTr="00C87669">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356AD94E" w14:textId="77777777" w:rsidR="005F627E" w:rsidRDefault="005F627E" w:rsidP="00C87669">
            <w:pPr>
              <w:jc w:val="center"/>
              <w:rPr>
                <w:rFonts w:ascii="UIBsans" w:hAnsi="UIBsans" w:cs="Calibri"/>
                <w:b/>
                <w:bCs/>
                <w:color w:val="000000" w:themeColor="text1"/>
                <w:sz w:val="21"/>
                <w:szCs w:val="21"/>
                <w:lang w:val="en-GB"/>
              </w:rPr>
            </w:pPr>
          </w:p>
        </w:tc>
        <w:tc>
          <w:tcPr>
            <w:tcW w:w="444" w:type="dxa"/>
            <w:tcBorders>
              <w:top w:val="single" w:sz="4" w:space="0" w:color="5B9BD5" w:themeColor="accent5"/>
            </w:tcBorders>
            <w:noWrap/>
            <w:tcMar>
              <w:top w:w="0" w:type="dxa"/>
              <w:left w:w="0" w:type="dxa"/>
              <w:bottom w:w="0" w:type="dxa"/>
              <w:right w:w="0" w:type="dxa"/>
            </w:tcMar>
            <w:vAlign w:val="center"/>
          </w:tcPr>
          <w:p w14:paraId="5F1F5DE6" w14:textId="77777777" w:rsidR="005F627E" w:rsidRDefault="005F627E" w:rsidP="00C87669">
            <w:pPr>
              <w:jc w:val="center"/>
              <w:rPr>
                <w:rFonts w:ascii="UIBsans" w:hAnsi="UIBsans" w:cs="Calibri"/>
                <w:b/>
                <w:bCs/>
                <w:color w:val="000000" w:themeColor="text1"/>
                <w:sz w:val="21"/>
                <w:szCs w:val="21"/>
                <w:lang w:val="en-GB"/>
              </w:rPr>
            </w:pPr>
          </w:p>
        </w:tc>
        <w:tc>
          <w:tcPr>
            <w:tcW w:w="429" w:type="dxa"/>
            <w:tcBorders>
              <w:top w:val="single" w:sz="4" w:space="0" w:color="5B9BD5" w:themeColor="accent5"/>
            </w:tcBorders>
            <w:noWrap/>
            <w:tcMar>
              <w:top w:w="0" w:type="dxa"/>
              <w:left w:w="0" w:type="dxa"/>
              <w:bottom w:w="0" w:type="dxa"/>
              <w:right w:w="0" w:type="dxa"/>
            </w:tcMar>
            <w:vAlign w:val="center"/>
          </w:tcPr>
          <w:p w14:paraId="51623538" w14:textId="77777777" w:rsidR="005F627E"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5B9BD5" w:themeColor="accent5"/>
            </w:tcBorders>
            <w:noWrap/>
            <w:tcMar>
              <w:top w:w="0" w:type="dxa"/>
              <w:left w:w="0" w:type="dxa"/>
              <w:bottom w:w="0" w:type="dxa"/>
              <w:right w:w="0" w:type="dxa"/>
            </w:tcMar>
            <w:vAlign w:val="center"/>
          </w:tcPr>
          <w:p w14:paraId="3FA07811"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5B9BD5" w:themeColor="accent5"/>
            </w:tcBorders>
            <w:shd w:val="clear" w:color="auto" w:fill="FFFFFF" w:themeFill="background1"/>
            <w:noWrap/>
            <w:tcMar>
              <w:top w:w="0" w:type="dxa"/>
              <w:left w:w="0" w:type="dxa"/>
              <w:bottom w:w="0" w:type="dxa"/>
              <w:right w:w="0" w:type="dxa"/>
            </w:tcMar>
            <w:vAlign w:val="center"/>
          </w:tcPr>
          <w:p w14:paraId="0A2AEC09" w14:textId="77777777" w:rsidR="005F627E"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5B9BD5" w:themeColor="accent5"/>
            </w:tcBorders>
            <w:shd w:val="clear" w:color="auto" w:fill="FFFFFF" w:themeFill="background1"/>
            <w:noWrap/>
            <w:tcMar>
              <w:top w:w="0" w:type="dxa"/>
              <w:left w:w="0" w:type="dxa"/>
              <w:bottom w:w="0" w:type="dxa"/>
              <w:right w:w="0" w:type="dxa"/>
            </w:tcMar>
            <w:vAlign w:val="center"/>
          </w:tcPr>
          <w:p w14:paraId="2BADD02A" w14:textId="77777777" w:rsidR="005F627E"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5B9BD5" w:themeColor="accent5"/>
            </w:tcBorders>
            <w:shd w:val="clear" w:color="auto" w:fill="FFFFFF" w:themeFill="background1"/>
            <w:noWrap/>
            <w:tcMar>
              <w:top w:w="0" w:type="dxa"/>
              <w:left w:w="0" w:type="dxa"/>
              <w:bottom w:w="0" w:type="dxa"/>
              <w:right w:w="0" w:type="dxa"/>
            </w:tcMar>
            <w:vAlign w:val="center"/>
          </w:tcPr>
          <w:p w14:paraId="4617AC41" w14:textId="77777777" w:rsidR="005F627E"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tcBorders>
            <w:shd w:val="clear" w:color="auto" w:fill="FFFFFF" w:themeFill="background1"/>
            <w:noWrap/>
            <w:tcMar>
              <w:top w:w="0" w:type="dxa"/>
              <w:left w:w="0" w:type="dxa"/>
              <w:bottom w:w="0" w:type="dxa"/>
              <w:right w:w="0" w:type="dxa"/>
            </w:tcMar>
            <w:vAlign w:val="center"/>
          </w:tcPr>
          <w:p w14:paraId="15382104"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5576368" w14:textId="77777777" w:rsidR="005F627E"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48D552A" w14:textId="77777777" w:rsidR="005F627E"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D08F191"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B282231" w14:textId="77777777" w:rsidR="005F627E" w:rsidRDefault="005F627E" w:rsidP="00C87669">
            <w:pPr>
              <w:jc w:val="center"/>
              <w:rPr>
                <w:rFonts w:ascii="UIBsans" w:hAnsi="UIBsans" w:cs="Calibri"/>
                <w:b/>
                <w:bCs/>
                <w:color w:val="000000" w:themeColor="text1"/>
                <w:sz w:val="21"/>
                <w:szCs w:val="21"/>
                <w:lang w:val="en-GB"/>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DB47577" w14:textId="77777777" w:rsidR="005F627E" w:rsidRDefault="005F627E" w:rsidP="00C87669">
            <w:pPr>
              <w:jc w:val="center"/>
              <w:rPr>
                <w:rFonts w:ascii="UIBsans" w:hAnsi="UIBsans" w:cs="Calibri"/>
                <w:b/>
                <w:bCs/>
                <w:color w:val="000000" w:themeColor="text1"/>
                <w:sz w:val="21"/>
                <w:szCs w:val="21"/>
                <w:lang w:val="en-GB"/>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F0B0A87" w14:textId="77777777" w:rsidR="005F627E"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59FD501" w14:textId="77777777" w:rsidR="005F627E"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1FBB59C9" w14:textId="77777777" w:rsidR="005F627E"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70465D" w14:textId="77777777" w:rsidR="005F627E"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30</w:t>
            </w:r>
          </w:p>
          <w:p w14:paraId="7B484F86" w14:textId="77777777" w:rsidR="005F627E" w:rsidRPr="00EF787E" w:rsidRDefault="005F627E" w:rsidP="00C87669">
            <w:pPr>
              <w:jc w:val="center"/>
              <w:rPr>
                <w:rFonts w:ascii="UIBsans" w:hAnsi="UIBsans" w:cs="Calibri"/>
                <w:color w:val="000000" w:themeColor="text1"/>
                <w:sz w:val="21"/>
                <w:szCs w:val="21"/>
                <w:lang w:val="en-GB"/>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1FBDB2" w14:textId="77777777" w:rsidR="005F627E"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BD0C6F" w14:textId="77777777" w:rsidR="005F627E"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92F60E"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F6817A" w14:textId="77777777" w:rsidR="005F627E" w:rsidRDefault="005F627E" w:rsidP="00C87669">
            <w:pPr>
              <w:jc w:val="center"/>
              <w:rPr>
                <w:rFonts w:ascii="UIBsans" w:hAnsi="UIBsans" w:cs="Calibri"/>
                <w:b/>
                <w:bCs/>
                <w:color w:val="000000" w:themeColor="text1"/>
                <w:sz w:val="21"/>
                <w:szCs w:val="21"/>
                <w:lang w:val="en-GB"/>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ED2120B" w14:textId="77777777" w:rsidR="005F627E" w:rsidRDefault="005F627E" w:rsidP="00C87669">
            <w:pPr>
              <w:jc w:val="center"/>
              <w:rPr>
                <w:rFonts w:ascii="UIBsans" w:hAnsi="UIBsans" w:cs="Calibri"/>
                <w:b/>
                <w:bCs/>
                <w:color w:val="000000" w:themeColor="text1"/>
                <w:sz w:val="21"/>
                <w:szCs w:val="21"/>
                <w:lang w:val="en-GB"/>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C0AF8FB" w14:textId="77777777" w:rsidR="005F627E" w:rsidRDefault="005F627E" w:rsidP="00C87669">
            <w:pPr>
              <w:jc w:val="center"/>
              <w:rPr>
                <w:rFonts w:ascii="UIBsans" w:hAnsi="UIBsans" w:cs="Calibri"/>
                <w:b/>
                <w:bCs/>
                <w:color w:val="000000" w:themeColor="text1"/>
                <w:sz w:val="21"/>
                <w:szCs w:val="21"/>
                <w:lang w:val="en-GB"/>
              </w:rPr>
            </w:pPr>
          </w:p>
        </w:tc>
      </w:tr>
    </w:tbl>
    <w:p w14:paraId="19893280" w14:textId="77777777" w:rsidR="005F627E" w:rsidRDefault="005F627E" w:rsidP="005F627E">
      <w:pPr>
        <w:rPr>
          <w:sz w:val="16"/>
          <w:szCs w:val="16"/>
          <w:lang w:val="en-GB"/>
        </w:rPr>
      </w:pPr>
    </w:p>
    <w:p w14:paraId="76841639" w14:textId="77777777" w:rsidR="005F627E" w:rsidRDefault="005F627E" w:rsidP="005F627E">
      <w:pPr>
        <w:rPr>
          <w:sz w:val="16"/>
          <w:szCs w:val="16"/>
          <w:lang w:val="en-GB"/>
        </w:rPr>
      </w:pPr>
    </w:p>
    <w:p w14:paraId="206C64A7" w14:textId="77777777" w:rsidR="005F627E" w:rsidRDefault="005F627E" w:rsidP="005F627E">
      <w:pPr>
        <w:rPr>
          <w:sz w:val="16"/>
          <w:szCs w:val="16"/>
          <w:lang w:val="en-GB"/>
        </w:rPr>
      </w:pPr>
    </w:p>
    <w:p w14:paraId="2A87B9A3" w14:textId="77777777" w:rsidR="005F627E" w:rsidRDefault="005F627E" w:rsidP="005F627E">
      <w:pPr>
        <w:rPr>
          <w:sz w:val="16"/>
          <w:szCs w:val="16"/>
          <w:lang w:val="en-GB"/>
        </w:rPr>
      </w:pPr>
    </w:p>
    <w:p w14:paraId="1E4C0224" w14:textId="77777777" w:rsidR="005F627E" w:rsidRDefault="005F627E" w:rsidP="005F627E">
      <w:pPr>
        <w:rPr>
          <w:sz w:val="16"/>
          <w:szCs w:val="16"/>
          <w:lang w:val="en-GB"/>
        </w:rPr>
      </w:pPr>
    </w:p>
    <w:p w14:paraId="07F60609" w14:textId="77777777" w:rsidR="005F627E" w:rsidRDefault="005F627E" w:rsidP="005F627E">
      <w:pPr>
        <w:rPr>
          <w:sz w:val="16"/>
          <w:szCs w:val="16"/>
          <w:lang w:val="en-GB"/>
        </w:rPr>
      </w:pPr>
    </w:p>
    <w:p w14:paraId="20FC3B53" w14:textId="77777777" w:rsidR="005F627E" w:rsidRDefault="005F627E" w:rsidP="005F627E">
      <w:pPr>
        <w:rPr>
          <w:sz w:val="16"/>
          <w:szCs w:val="16"/>
          <w:lang w:val="en-GB"/>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F627E" w14:paraId="2A4008E6"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3F631F28"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July</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58AF2662"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52606A2C"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57D5FB64"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August</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471A0A43"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4D088B80"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5BDC7B33"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September</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346F3B3B"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r>
      <w:tr w:rsidR="005F627E" w14:paraId="48665145" w14:textId="77777777" w:rsidTr="00C87669">
        <w:trPr>
          <w:trHeight w:val="283"/>
        </w:trPr>
        <w:tc>
          <w:tcPr>
            <w:tcW w:w="433" w:type="dxa"/>
            <w:tcBorders>
              <w:top w:val="single" w:sz="4" w:space="0" w:color="DAE3F3"/>
              <w:left w:val="single" w:sz="4" w:space="0" w:color="4472C4" w:themeColor="accent1"/>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5A2177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66A83F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F54CDC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673698"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9A61CE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4AF2F1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FAE84A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524123F" w14:textId="77777777" w:rsidR="005F627E" w:rsidRDefault="005F627E" w:rsidP="00C87669">
            <w:pP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3DCE66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8016B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8F4831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756A315"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BB5BA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BB72B3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D00F2BB"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86CDA69" w14:textId="77777777" w:rsidR="005F627E" w:rsidRDefault="005F627E" w:rsidP="00C87669">
            <w:pP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303A5E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FFFB10"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04F697B"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8E7744" w14:textId="77777777" w:rsidR="005F627E" w:rsidRDefault="005F627E" w:rsidP="00C87669">
            <w:pPr>
              <w:spacing w:line="259" w:lineRule="auto"/>
              <w:jc w:val="center"/>
              <w:rPr>
                <w:rFonts w:ascii="UIBsans" w:hAnsi="UIBsans" w:cs="Calibri"/>
                <w:color w:val="000000" w:themeColor="text1"/>
                <w:sz w:val="16"/>
                <w:szCs w:val="16"/>
                <w:lang w:val="en-GB"/>
              </w:rPr>
            </w:pPr>
            <w:proofErr w:type="spellStart"/>
            <w:r w:rsidRPr="32A28814">
              <w:rPr>
                <w:rFonts w:ascii="UIBsans" w:hAnsi="UIBsans" w:cs="Calibri"/>
                <w:color w:val="000000" w:themeColor="text1"/>
                <w:sz w:val="16"/>
                <w:szCs w:val="16"/>
                <w:lang w:val="en-GB"/>
              </w:rPr>
              <w:t>Thur</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822E9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A431EB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BFF337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14:paraId="436B8A43" w14:textId="77777777" w:rsidTr="00C87669">
        <w:trPr>
          <w:trHeight w:val="227"/>
        </w:trPr>
        <w:tc>
          <w:tcPr>
            <w:tcW w:w="433" w:type="dxa"/>
            <w:tcBorders>
              <w:top w:val="single" w:sz="4" w:space="0" w:color="D9E1F2"/>
              <w:left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hideMark/>
          </w:tcPr>
          <w:p w14:paraId="18489345" w14:textId="77777777" w:rsidR="005F627E" w:rsidRPr="000B2D44" w:rsidRDefault="005F627E" w:rsidP="00C87669">
            <w:pPr>
              <w:jc w:val="center"/>
              <w:rPr>
                <w:rFonts w:ascii="UIBsans" w:hAnsi="UIBsans" w:cs="Calibri"/>
                <w:color w:val="000000" w:themeColor="text1"/>
                <w:sz w:val="21"/>
                <w:szCs w:val="21"/>
                <w:lang w:val="en-GB"/>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3467152"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076138F"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CD91457"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EEE1AB4"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F836812"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F3C5DF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6</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9EDCE5B"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125C09" w14:textId="77777777" w:rsidR="005F627E" w:rsidRPr="000B2D44"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61C373"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93E820" w14:textId="77777777" w:rsidR="005F627E" w:rsidRPr="000B2D44" w:rsidRDefault="005F627E" w:rsidP="00C87669">
            <w:pPr>
              <w:jc w:val="center"/>
              <w:rPr>
                <w:rFonts w:ascii="UIBsans" w:hAnsi="UIBsans" w:cs="Calibri"/>
                <w:color w:val="00000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3CC2D5" w14:textId="77777777" w:rsidR="005F627E" w:rsidRPr="000B2D44" w:rsidRDefault="005F627E" w:rsidP="00C87669">
            <w:pPr>
              <w:jc w:val="center"/>
              <w:rPr>
                <w:rFonts w:ascii="UIBsans" w:hAnsi="UIBsans" w:cs="Calibri"/>
                <w:color w:val="000000"/>
                <w:sz w:val="21"/>
                <w:szCs w:val="21"/>
                <w:lang w:val="en-GB"/>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0B297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9437E86"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D59938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07E5CE5"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BE7A69"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6AD0FB"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E0136C"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55FD7C"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EA636C"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EF51D38" w14:textId="77777777" w:rsidR="005F627E" w:rsidRPr="000B2D44" w:rsidRDefault="005F627E" w:rsidP="00C87669">
            <w:pPr>
              <w:jc w:val="center"/>
              <w:rPr>
                <w:rFonts w:ascii="UIBsans" w:hAnsi="UIBsans"/>
                <w:sz w:val="21"/>
                <w:szCs w:val="21"/>
                <w:lang w:val="en-GB"/>
              </w:rPr>
            </w:pPr>
            <w:r w:rsidRPr="32A28814">
              <w:rPr>
                <w:rFonts w:ascii="UIBsans" w:hAnsi="UIBsans"/>
                <w:color w:val="808080" w:themeColor="background1" w:themeShade="80"/>
                <w:sz w:val="21"/>
                <w:szCs w:val="21"/>
                <w:lang w:val="en-GB"/>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C6ED84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7</w:t>
            </w:r>
          </w:p>
        </w:tc>
      </w:tr>
      <w:tr w:rsidR="005F627E" w14:paraId="0B9FE9D2" w14:textId="77777777" w:rsidTr="00C87669">
        <w:trPr>
          <w:trHeight w:val="227"/>
        </w:trPr>
        <w:tc>
          <w:tcPr>
            <w:tcW w:w="433" w:type="dxa"/>
            <w:tcBorders>
              <w:left w:val="single" w:sz="4" w:space="0" w:color="4472C4" w:themeColor="accent1"/>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FA3F300"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FAE057E"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21578F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CCF169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FA27DC9"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7C08D8B"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102DB59"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5A5B49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0E7EE4"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26CFD7"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002AD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797698"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C766EF"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BC49DC5"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0E53D5C"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556FC9C0"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9BAC4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2E193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89DD2B"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F6AF7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B5160E"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D1C0409"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6D384F1"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0A5ACE57"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10D9CFB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F0282B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E5C604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8E70C9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2DAD3B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FF8418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1F5FD0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4F80BF9"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F0058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11F7F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62C7B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93F95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D24EB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32355F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DA6C6F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10</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22CD051"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40AFA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9FA00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CA872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AFCAD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068F7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7BAF33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A11724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14</w:t>
            </w:r>
          </w:p>
        </w:tc>
      </w:tr>
      <w:tr w:rsidR="005F627E" w14:paraId="7C6AAD05"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58AA957A"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3355A2A"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0D0C5DD"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443897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FEC1A6"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1157E888"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4805A1B"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B0DC08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A10670"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80E476"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C93A51"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CEF8C8"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2B1C2C"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DE4A63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7C96AE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517722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83A95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03967D"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B1223B"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7B360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D5A468"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F110424"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AD8DB87"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5A8C1BDC"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37C96F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DB989FA"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1EF37C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13AAB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2CD478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83F0FF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65365F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87BB7A2"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4081D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C1F39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AAC39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5F1D781A"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sz w:val="21"/>
                <w:szCs w:val="21"/>
                <w:lang w:val="en-GB"/>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9562E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5FFE925"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5A0173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17</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9A88775"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61567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3FE21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D1365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1D907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3C63F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D5192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33067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21</w:t>
            </w:r>
          </w:p>
        </w:tc>
      </w:tr>
      <w:tr w:rsidR="005F627E" w14:paraId="64C59563"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4C15A0D6"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4C80A61"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4326D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3707C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A319A02"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1BEE143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78A8BD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923E61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3DD2AC"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C7E8AD"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3606A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6AAB572"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FFC2C3"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7DF7F57"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42517E7"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E12D6F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CD26E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5A6B1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CA74BE"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ED89B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CA2D71"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A3E25B5"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D3992E8"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1A723F29"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0B00DF4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B82078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668698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EA4B6C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004071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590FCA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26</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639AA2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D423E9C"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68E4B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1A94F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D0F3B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235BB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83905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E445CC7"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FA800C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B31CA60"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2D8BD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5A44B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0C091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C65A1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7A82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ADE6BF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1E21CA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28</w:t>
            </w:r>
          </w:p>
        </w:tc>
      </w:tr>
      <w:tr w:rsidR="005F627E" w14:paraId="31C9047A"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2BEDD17A"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89F708"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0D6D33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71884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A85AE1C"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0575495C"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F8BF21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6D3218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B9919A"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13BA2E"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DA4C81"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B5C9E1" w14:textId="77777777" w:rsidR="005F627E" w:rsidRPr="000B2D44" w:rsidRDefault="005F627E" w:rsidP="00C87669">
            <w:pPr>
              <w:jc w:val="center"/>
              <w:rPr>
                <w:rFonts w:ascii="UIBsans" w:hAnsi="UIBsans"/>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0E8E7C" w14:textId="77777777" w:rsidR="005F627E" w:rsidRPr="000B2D44" w:rsidRDefault="005F627E" w:rsidP="00C87669">
            <w:pPr>
              <w:jc w:val="center"/>
              <w:rPr>
                <w:rFonts w:ascii="UIBsans" w:hAnsi="UIBsans"/>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7D0B68"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02B5EE3"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AE3F698"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77EDAC"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E5D220"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BAEC05"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FD3FDB"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876556" w14:textId="77777777" w:rsidR="005F627E" w:rsidRPr="000B2D44" w:rsidRDefault="005F627E" w:rsidP="00C87669">
            <w:pPr>
              <w:jc w:val="center"/>
              <w:rPr>
                <w:rFonts w:ascii="UIBsans" w:hAnsi="UIBsans"/>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8477798" w14:textId="77777777" w:rsidR="005F627E" w:rsidRPr="000B2D44" w:rsidRDefault="005F627E" w:rsidP="00C87669">
            <w:pPr>
              <w:jc w:val="center"/>
              <w:rPr>
                <w:rFonts w:ascii="UIBsans" w:hAnsi="UIBsans"/>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8C3FCE1" w14:textId="77777777" w:rsidR="005F627E" w:rsidRPr="000B2D44" w:rsidRDefault="005F627E" w:rsidP="00C87669">
            <w:pPr>
              <w:jc w:val="center"/>
              <w:rPr>
                <w:rFonts w:ascii="UIBsans" w:hAnsi="UIBsans"/>
                <w:sz w:val="21"/>
                <w:szCs w:val="21"/>
                <w:lang w:val="en-GB"/>
              </w:rPr>
            </w:pPr>
          </w:p>
        </w:tc>
      </w:tr>
      <w:tr w:rsidR="005F627E" w14:paraId="51207472" w14:textId="77777777" w:rsidTr="00C87669">
        <w:trPr>
          <w:trHeight w:val="227"/>
        </w:trPr>
        <w:tc>
          <w:tcPr>
            <w:tcW w:w="433" w:type="dxa"/>
            <w:tcBorders>
              <w:top w:val="single" w:sz="4" w:space="0" w:color="D9E1F2"/>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07BD93C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EDA78B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E557B9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0722BE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70B795E" w14:textId="77777777" w:rsidR="005F627E" w:rsidRPr="000B2D44" w:rsidRDefault="005F627E" w:rsidP="00C87669">
            <w:pPr>
              <w:jc w:val="center"/>
              <w:rPr>
                <w:rFonts w:ascii="UIBsans" w:hAnsi="UIBsans"/>
                <w:sz w:val="21"/>
                <w:szCs w:val="21"/>
                <w:lang w:val="en-GB"/>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E3BB7F5" w14:textId="77777777" w:rsidR="005F627E" w:rsidRPr="000B2D44" w:rsidRDefault="005F627E" w:rsidP="00C87669">
            <w:pPr>
              <w:jc w:val="center"/>
              <w:rPr>
                <w:rFonts w:ascii="UIBsans" w:hAnsi="UIBsans"/>
                <w:sz w:val="21"/>
                <w:szCs w:val="21"/>
                <w:lang w:val="en-GB"/>
              </w:rPr>
            </w:pPr>
          </w:p>
        </w:tc>
        <w:tc>
          <w:tcPr>
            <w:tcW w:w="438" w:type="dxa"/>
            <w:tcBorders>
              <w:top w:val="single" w:sz="4" w:space="0" w:color="D9E1F2"/>
              <w:left w:val="nil"/>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40CFD4F" w14:textId="77777777" w:rsidR="005F627E" w:rsidRPr="000B2D44" w:rsidRDefault="005F627E" w:rsidP="00C87669">
            <w:pPr>
              <w:jc w:val="center"/>
              <w:rPr>
                <w:rFonts w:ascii="UIBsans" w:hAnsi="UIBsans"/>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15E883B"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9D12A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E26F7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DBAC7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73D81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3712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7C8C31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BF2327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31</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585B2AD" w14:textId="77777777" w:rsidR="005F627E" w:rsidRPr="000B2D44" w:rsidRDefault="005F627E" w:rsidP="00C87669">
            <w:pPr>
              <w:jc w:val="center"/>
              <w:rPr>
                <w:rFonts w:ascii="UIBsans" w:hAnsi="UIBsans"/>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24755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B6199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009C48"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785BAF" w14:textId="77777777" w:rsidR="005F627E" w:rsidRPr="000B2D44" w:rsidRDefault="005F627E" w:rsidP="00C87669">
            <w:pPr>
              <w:jc w:val="center"/>
              <w:rPr>
                <w:rFonts w:ascii="UIBsans" w:hAnsi="UIBsans" w:cs="Calibri"/>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622722" w14:textId="77777777" w:rsidR="005F627E" w:rsidRPr="000B2D44" w:rsidRDefault="005F627E" w:rsidP="00C87669">
            <w:pPr>
              <w:jc w:val="center"/>
              <w:rPr>
                <w:rFonts w:ascii="UIBsans" w:hAnsi="UIBsans" w:cs="Calibri"/>
                <w:color w:val="000000" w:themeColor="text1"/>
                <w:sz w:val="21"/>
                <w:szCs w:val="21"/>
                <w:lang w:val="en-GB"/>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1842609" w14:textId="77777777" w:rsidR="005F627E" w:rsidRPr="000B2D44" w:rsidRDefault="005F627E" w:rsidP="00C87669">
            <w:pPr>
              <w:jc w:val="center"/>
              <w:rPr>
                <w:rFonts w:ascii="UIBsans" w:hAnsi="UIBsans" w:cs="Calibri"/>
                <w:color w:val="808080"/>
                <w:sz w:val="21"/>
                <w:szCs w:val="21"/>
                <w:lang w:val="en-GB"/>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5B3E337" w14:textId="77777777" w:rsidR="005F627E" w:rsidRPr="000B2D44" w:rsidRDefault="005F627E" w:rsidP="00C87669">
            <w:pPr>
              <w:jc w:val="center"/>
              <w:rPr>
                <w:rFonts w:ascii="UIBsans" w:hAnsi="UIBsans" w:cs="Calibri"/>
                <w:color w:val="808080"/>
                <w:sz w:val="21"/>
                <w:szCs w:val="21"/>
                <w:lang w:val="en-GB"/>
              </w:rPr>
            </w:pPr>
          </w:p>
        </w:tc>
      </w:tr>
      <w:tr w:rsidR="005F627E" w14:paraId="52130ADA" w14:textId="77777777" w:rsidTr="00C87669">
        <w:trPr>
          <w:trHeight w:val="227"/>
        </w:trPr>
        <w:tc>
          <w:tcPr>
            <w:tcW w:w="433" w:type="dxa"/>
            <w:tcBorders>
              <w:top w:val="nil"/>
              <w:left w:val="single" w:sz="4" w:space="0" w:color="4472C4" w:themeColor="accent1"/>
              <w:bottom w:val="single" w:sz="4" w:space="0" w:color="4472C4" w:themeColor="accent1"/>
              <w:right w:val="single" w:sz="4" w:space="0" w:color="D9E1F2"/>
            </w:tcBorders>
            <w:noWrap/>
            <w:tcMar>
              <w:top w:w="0" w:type="dxa"/>
              <w:left w:w="0" w:type="dxa"/>
              <w:bottom w:w="0" w:type="dxa"/>
              <w:right w:w="0" w:type="dxa"/>
            </w:tcMar>
            <w:vAlign w:val="center"/>
          </w:tcPr>
          <w:p w14:paraId="65200D7B"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9B2203F"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18BCE5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B77444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tcPr>
          <w:p w14:paraId="3982665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A9D6462"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320EDB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14BCDA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1D99D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A4D2D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38297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9C7587"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55A311"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A5DBA0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8B5E21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4AEDCB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55AB2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93AEC4"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A4668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FD196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C4B3FA"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63947B3"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E807B9C" w14:textId="77777777" w:rsidR="005F627E" w:rsidRPr="000B2D44" w:rsidRDefault="005F627E" w:rsidP="00C87669">
            <w:pPr>
              <w:jc w:val="center"/>
              <w:rPr>
                <w:rFonts w:ascii="UIBsans" w:hAnsi="UIBsans" w:cs="Calibri"/>
                <w:b/>
                <w:bCs/>
                <w:color w:val="000000" w:themeColor="text1"/>
                <w:sz w:val="21"/>
                <w:szCs w:val="21"/>
                <w:lang w:val="en-GB"/>
              </w:rPr>
            </w:pPr>
          </w:p>
        </w:tc>
      </w:tr>
    </w:tbl>
    <w:p w14:paraId="3F943EB6" w14:textId="77777777" w:rsidR="005F627E" w:rsidRPr="009E3940" w:rsidRDefault="005F627E" w:rsidP="005F627E">
      <w:pPr>
        <w:tabs>
          <w:tab w:val="left" w:pos="532"/>
        </w:tabs>
        <w:rPr>
          <w:rFonts w:ascii="UIBsans" w:hAnsi="UIBsans"/>
          <w:lang w:val="en-GB"/>
        </w:rPr>
        <w:sectPr w:rsidR="005F627E" w:rsidRPr="009E3940" w:rsidSect="005F627E">
          <w:headerReference w:type="default" r:id="rId15"/>
          <w:type w:val="continuous"/>
          <w:pgSz w:w="11906" w:h="16838"/>
          <w:pgMar w:top="1440" w:right="1080" w:bottom="1440" w:left="1080" w:header="708" w:footer="708" w:gutter="0"/>
          <w:cols w:space="708"/>
          <w:docGrid w:linePitch="326"/>
        </w:sectPr>
      </w:pPr>
    </w:p>
    <w:p w14:paraId="3536AD13" w14:textId="77777777" w:rsidR="005F627E" w:rsidRPr="009E3940" w:rsidRDefault="005F627E" w:rsidP="005F627E">
      <w:pPr>
        <w:rPr>
          <w:lang w:val="en-GB" w:eastAsia="es-ES_tradnl"/>
        </w:rPr>
      </w:pPr>
      <w:r w:rsidRPr="009E3940">
        <w:rPr>
          <w:rFonts w:ascii="Aptos" w:eastAsia="Aptos" w:hAnsi="Aptos"/>
          <w:i/>
          <w:iCs/>
          <w:color w:val="000000"/>
          <w:sz w:val="22"/>
          <w:szCs w:val="22"/>
          <w:lang w:val="en-GB"/>
        </w:rPr>
        <w:t>The external placement coordinator must be notified about any changes to the placement period concerning the number of effective days worked each month, or any workplace accident, absence or leave, at the shortest possible notice.</w:t>
      </w:r>
    </w:p>
    <w:p w14:paraId="2C987DA8" w14:textId="77777777" w:rsidR="005F627E" w:rsidRPr="005F627E" w:rsidRDefault="005F627E" w:rsidP="00D97E2A">
      <w:pPr>
        <w:ind w:left="426" w:hanging="360"/>
        <w:rPr>
          <w:rFonts w:ascii="UIBsans" w:hAnsi="UIBsans"/>
          <w:lang w:val="en-GB"/>
        </w:rPr>
      </w:pPr>
    </w:p>
    <w:p w14:paraId="72B514D8"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Total number of hours in this period:</w:t>
      </w:r>
    </w:p>
    <w:p w14:paraId="27ED87C6" w14:textId="77777777" w:rsidR="00402FAB" w:rsidRPr="00160294" w:rsidRDefault="002F0CD5" w:rsidP="00D97E2A">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Pr>
          <w:rFonts w:ascii="UIBsans" w:eastAsia="UIBsans" w:hAnsi="UIBsans"/>
          <w:lang w:val="en-GB"/>
        </w:rPr>
        <w:t>«hours»</w:t>
      </w:r>
      <w:r w:rsidRPr="00160294">
        <w:rPr>
          <w:rFonts w:ascii="UIBsans" w:hAnsi="UIBsans"/>
        </w:rPr>
        <w:fldChar w:fldCharType="end"/>
      </w:r>
    </w:p>
    <w:p w14:paraId="5E7E8095" w14:textId="77777777" w:rsidR="00402FAB" w:rsidRPr="00160294" w:rsidRDefault="00402FAB" w:rsidP="00D97E2A">
      <w:pPr>
        <w:ind w:left="426" w:hanging="360"/>
        <w:rPr>
          <w:rFonts w:ascii="UIBsans" w:hAnsi="UIBsans"/>
        </w:rPr>
      </w:pPr>
    </w:p>
    <w:p w14:paraId="3617C32C"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Schedule:</w:t>
      </w:r>
    </w:p>
    <w:p w14:paraId="48A7502B" w14:textId="77777777" w:rsidR="00402FAB" w:rsidRPr="00160294" w:rsidRDefault="002F0CD5" w:rsidP="00D97E2A">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Pr>
          <w:rFonts w:ascii="UIBsans" w:eastAsia="UIBsans" w:hAnsi="UIBsans"/>
          <w:lang w:val="en-GB"/>
        </w:rPr>
        <w:t>«schedule»</w:t>
      </w:r>
      <w:r w:rsidRPr="00160294">
        <w:rPr>
          <w:rFonts w:ascii="UIBsans" w:hAnsi="UIBsans"/>
        </w:rPr>
        <w:fldChar w:fldCharType="end"/>
      </w:r>
    </w:p>
    <w:p w14:paraId="55BB4BA6" w14:textId="77777777" w:rsidR="00402FAB" w:rsidRPr="00160294" w:rsidRDefault="00402FAB" w:rsidP="00D97E2A">
      <w:pPr>
        <w:ind w:left="284" w:hanging="284"/>
        <w:rPr>
          <w:rFonts w:ascii="UIBsans" w:hAnsi="UIBsans"/>
        </w:rPr>
      </w:pPr>
    </w:p>
    <w:p w14:paraId="0D520AD5"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Specific knowledge the student must possess to undertake the placement:</w:t>
      </w:r>
    </w:p>
    <w:p w14:paraId="1F763398" w14:textId="4E83E901"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Pr>
          <w:rFonts w:ascii="UIBsans" w:eastAsia="UIBsans" w:hAnsi="UIBsans"/>
          <w:lang w:val="en-GB"/>
        </w:rPr>
        <w:t>«specific knowledge»</w:t>
      </w:r>
      <w:r w:rsidRPr="00160294">
        <w:rPr>
          <w:rFonts w:ascii="UIBsans" w:hAnsi="UIBsans"/>
        </w:rPr>
        <w:fldChar w:fldCharType="end"/>
      </w:r>
    </w:p>
    <w:p w14:paraId="14A61A20" w14:textId="77777777" w:rsidR="00402FAB" w:rsidRPr="00160294" w:rsidRDefault="00402FAB" w:rsidP="00D97E2A">
      <w:pPr>
        <w:ind w:left="426" w:hanging="360"/>
        <w:rPr>
          <w:rFonts w:ascii="UIBsans" w:hAnsi="UIBsans"/>
        </w:rPr>
      </w:pPr>
    </w:p>
    <w:p w14:paraId="4344F12D" w14:textId="25021FFB" w:rsidR="00402FAB" w:rsidRPr="00160294" w:rsidRDefault="002F0CD5" w:rsidP="00D97E2A">
      <w:pPr>
        <w:numPr>
          <w:ilvl w:val="0"/>
          <w:numId w:val="11"/>
        </w:numPr>
        <w:ind w:left="426"/>
        <w:rPr>
          <w:rFonts w:ascii="UIBsans" w:hAnsi="UIBsans"/>
        </w:rPr>
      </w:pPr>
      <w:r>
        <w:rPr>
          <w:rFonts w:ascii="UIBsans" w:eastAsia="UIBsans" w:hAnsi="UIBsans"/>
          <w:lang w:val="en-GB"/>
        </w:rPr>
        <w:t>Training to be acquired by the student undertaking the placement:</w:t>
      </w:r>
    </w:p>
    <w:p w14:paraId="46E523FD" w14:textId="2AE1D9BE"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Pr>
          <w:rFonts w:ascii="UIBsans" w:eastAsia="UIBsans" w:hAnsi="UIBsans"/>
          <w:lang w:val="en-GB"/>
        </w:rPr>
        <w:t>«acquired training»</w:t>
      </w:r>
      <w:r w:rsidRPr="00160294">
        <w:rPr>
          <w:rFonts w:ascii="UIBsans" w:hAnsi="UIBsans"/>
        </w:rPr>
        <w:fldChar w:fldCharType="end"/>
      </w:r>
    </w:p>
    <w:p w14:paraId="5FA2762D" w14:textId="77777777" w:rsidR="00402FAB" w:rsidRPr="00160294" w:rsidRDefault="00402FAB" w:rsidP="00D97E2A">
      <w:pPr>
        <w:ind w:left="426" w:hanging="360"/>
        <w:rPr>
          <w:rFonts w:ascii="UIBsans" w:hAnsi="UIBsans"/>
        </w:rPr>
      </w:pPr>
    </w:p>
    <w:p w14:paraId="6F7F724A" w14:textId="71C2EA75" w:rsidR="00402FAB" w:rsidRPr="00FB17C2" w:rsidRDefault="002F0CD5" w:rsidP="00D97E2A">
      <w:pPr>
        <w:numPr>
          <w:ilvl w:val="0"/>
          <w:numId w:val="11"/>
        </w:numPr>
        <w:ind w:left="426"/>
        <w:rPr>
          <w:rFonts w:ascii="UIBsans" w:hAnsi="UIBsans"/>
        </w:rPr>
      </w:pPr>
      <w:r>
        <w:rPr>
          <w:rFonts w:ascii="UIBsans" w:eastAsia="UIBsans" w:hAnsi="UIBsans"/>
          <w:lang w:val="en-GB"/>
        </w:rPr>
        <w:t xml:space="preserve">Planned monitoring and guidance method for the student during the placement: </w:t>
      </w:r>
      <w:r w:rsidRPr="00FB17C2">
        <w:rPr>
          <w:rFonts w:ascii="UIBsans" w:hAnsi="UIBsans"/>
        </w:rPr>
        <w:fldChar w:fldCharType="begin"/>
      </w:r>
      <w:r w:rsidRPr="00FB17C2">
        <w:rPr>
          <w:rFonts w:ascii="UIBsans" w:hAnsi="UIBsans"/>
        </w:rPr>
        <w:instrText xml:space="preserve"> </w:instrText>
      </w:r>
      <w:r w:rsidR="00E331BF" w:rsidRPr="00FB17C2">
        <w:rPr>
          <w:rFonts w:ascii="UIBsans" w:hAnsi="UIBsans"/>
        </w:rPr>
        <w:instrText>MERGEFIELD</w:instrText>
      </w:r>
      <w:r w:rsidRPr="00FB17C2">
        <w:rPr>
          <w:rFonts w:ascii="UIBsans" w:hAnsi="UIBsans"/>
        </w:rPr>
        <w:instrText xml:space="preserve">  vSeguimentPrevist  \* MERGEFORMAT </w:instrText>
      </w:r>
      <w:r w:rsidRPr="00FB17C2">
        <w:rPr>
          <w:rFonts w:ascii="UIBsans" w:hAnsi="UIBsans"/>
        </w:rPr>
        <w:fldChar w:fldCharType="separate"/>
      </w:r>
      <w:r>
        <w:rPr>
          <w:rFonts w:ascii="UIBsans" w:eastAsia="UIBsans" w:hAnsi="UIBsans"/>
          <w:lang w:val="en-GB"/>
        </w:rPr>
        <w:t>«</w:t>
      </w:r>
      <w:r w:rsidR="00CB1C76">
        <w:rPr>
          <w:rFonts w:ascii="UIBsans" w:eastAsia="UIBsans" w:hAnsi="UIBsans"/>
          <w:lang w:val="en-GB"/>
        </w:rPr>
        <w:t>p</w:t>
      </w:r>
      <w:r>
        <w:rPr>
          <w:rFonts w:ascii="UIBsans" w:eastAsia="UIBsans" w:hAnsi="UIBsans"/>
          <w:lang w:val="en-GB"/>
        </w:rPr>
        <w:t xml:space="preserve">lanned </w:t>
      </w:r>
      <w:r w:rsidR="00CB1C76">
        <w:rPr>
          <w:rFonts w:ascii="UIBsans" w:eastAsia="UIBsans" w:hAnsi="UIBsans"/>
          <w:lang w:val="en-GB"/>
        </w:rPr>
        <w:t>m</w:t>
      </w:r>
      <w:r>
        <w:rPr>
          <w:rFonts w:ascii="UIBsans" w:eastAsia="UIBsans" w:hAnsi="UIBsans"/>
          <w:lang w:val="en-GB"/>
        </w:rPr>
        <w:t>onitoring»</w:t>
      </w:r>
      <w:r w:rsidRPr="00FB17C2">
        <w:rPr>
          <w:rFonts w:ascii="UIBsans" w:hAnsi="UIBsans"/>
        </w:rPr>
        <w:fldChar w:fldCharType="end"/>
      </w:r>
    </w:p>
    <w:p w14:paraId="075084FC" w14:textId="77777777" w:rsidR="00402FAB" w:rsidRPr="00160294" w:rsidRDefault="00402FAB" w:rsidP="00D97E2A">
      <w:pPr>
        <w:ind w:left="284" w:hanging="284"/>
        <w:rPr>
          <w:rFonts w:ascii="UIBsans" w:hAnsi="UIBsans"/>
          <w:color w:val="3366FF"/>
        </w:rPr>
      </w:pPr>
    </w:p>
    <w:p w14:paraId="370A7404" w14:textId="77777777" w:rsidR="00402FAB" w:rsidRPr="00160294" w:rsidRDefault="002F0CD5" w:rsidP="00D97E2A">
      <w:pPr>
        <w:rPr>
          <w:rFonts w:ascii="UIBsans" w:hAnsi="UIBsans"/>
        </w:rPr>
      </w:pPr>
      <w:r>
        <w:rPr>
          <w:rFonts w:ascii="UIBsans" w:eastAsia="UIBsans" w:hAnsi="UIBsans"/>
          <w:lang w:val="en-GB"/>
        </w:rPr>
        <w:t xml:space="preserve">The characteristics of the present placement are determined by the UIB Placement Regulations. </w:t>
      </w:r>
    </w:p>
    <w:p w14:paraId="27118756" w14:textId="77777777" w:rsidR="00055262" w:rsidRPr="00160294" w:rsidRDefault="00055262" w:rsidP="00D97E2A">
      <w:pPr>
        <w:rPr>
          <w:rFonts w:ascii="UIBsans" w:hAnsi="UIBsans"/>
        </w:rPr>
      </w:pPr>
    </w:p>
    <w:p w14:paraId="6681A576" w14:textId="09A393BF" w:rsidR="00402FAB" w:rsidRPr="00160294" w:rsidRDefault="002F0CD5" w:rsidP="00D97E2A">
      <w:pPr>
        <w:rPr>
          <w:rFonts w:ascii="UIBsans" w:hAnsi="UIBsans"/>
        </w:rPr>
      </w:pPr>
      <w:r>
        <w:rPr>
          <w:rFonts w:ascii="UIBsans" w:eastAsia="UIBsans" w:hAnsi="UIBsans"/>
          <w:lang w:val="en-GB"/>
        </w:rPr>
        <w:t>What is set out in the curriculum specifications regarding the External Placements subject must also be planned with regard to curricular placements.</w:t>
      </w:r>
    </w:p>
    <w:p w14:paraId="16B59B0D" w14:textId="77777777" w:rsidR="00402FAB" w:rsidRPr="00160294" w:rsidRDefault="00402FAB" w:rsidP="00D97E2A">
      <w:pPr>
        <w:rPr>
          <w:rFonts w:ascii="UIBsans" w:hAnsi="UIBsans"/>
        </w:rPr>
      </w:pPr>
    </w:p>
    <w:p w14:paraId="500A0CE0" w14:textId="77777777" w:rsidR="00402FAB" w:rsidRPr="00160294" w:rsidRDefault="002F0CD5" w:rsidP="00D97E2A">
      <w:pPr>
        <w:rPr>
          <w:rFonts w:ascii="UIBsans" w:hAnsi="UIBsans"/>
        </w:rPr>
      </w:pPr>
      <w:r>
        <w:rPr>
          <w:rFonts w:ascii="UIBsans" w:eastAsia="UIBsans" w:hAnsi="UIBsans"/>
          <w:lang w:val="en-GB"/>
        </w:rPr>
        <w:t>The UIB, institution and student undertake to comply with the respective obligations described and set out in chapter II of section II of the UIB Placement Regulations.</w:t>
      </w:r>
    </w:p>
    <w:p w14:paraId="2C9CCE55" w14:textId="77777777" w:rsidR="00402FAB" w:rsidRPr="00160294" w:rsidRDefault="00402FAB" w:rsidP="00D97E2A">
      <w:pPr>
        <w:pStyle w:val="Textdecomentari"/>
        <w:rPr>
          <w:rFonts w:ascii="UIBsans" w:hAnsi="UIBsans"/>
          <w:sz w:val="24"/>
          <w:szCs w:val="24"/>
        </w:rPr>
      </w:pPr>
    </w:p>
    <w:p w14:paraId="16A46E5F" w14:textId="45F88862"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The validity of the placement is one academic year (within the stated period). Early termination of the placement, which may be requested by any of the parties, shall be justified as per what is set out in the UIB Placement Regulations where any of the following circumstances arise: </w:t>
      </w:r>
      <w:r>
        <w:rPr>
          <w:rFonts w:ascii="UIBsans" w:eastAsia="UIBsans" w:hAnsi="UIBsans"/>
          <w:sz w:val="24"/>
          <w:szCs w:val="24"/>
          <w:lang w:val="en-GB"/>
        </w:rPr>
        <w:tab/>
      </w:r>
    </w:p>
    <w:p w14:paraId="3D2ADDAC"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Termination of activities by any of the parties </w:t>
      </w:r>
    </w:p>
    <w:p w14:paraId="3086DAF0"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lastRenderedPageBreak/>
        <w:t xml:space="preserve">Justified circumstances that impede the performance of the scheduled activities </w:t>
      </w:r>
    </w:p>
    <w:p w14:paraId="4089FFA8" w14:textId="4B3D86EA"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Mutual agreement between the parties </w:t>
      </w:r>
    </w:p>
    <w:p w14:paraId="09219B0A" w14:textId="133B17B1"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Failure to comply with the agreement by any of the parties </w:t>
      </w:r>
    </w:p>
    <w:p w14:paraId="69457B4A"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Specific withdrawal by the student or by the institution. </w:t>
      </w:r>
    </w:p>
    <w:p w14:paraId="2997A99D" w14:textId="77777777" w:rsidR="00402FAB" w:rsidRPr="00160294" w:rsidRDefault="00402FAB" w:rsidP="00D97E2A">
      <w:pPr>
        <w:rPr>
          <w:rFonts w:ascii="UIBsans" w:hAnsi="UIBsans"/>
        </w:rPr>
      </w:pPr>
    </w:p>
    <w:p w14:paraId="3A52BCCF" w14:textId="30864E4C" w:rsidR="00402FAB" w:rsidRPr="00160294" w:rsidRDefault="002F0CD5" w:rsidP="00D97E2A">
      <w:pPr>
        <w:pStyle w:val="Textindependent2"/>
        <w:jc w:val="left"/>
        <w:rPr>
          <w:rFonts w:ascii="UIBsans" w:hAnsi="UIBsans"/>
        </w:rPr>
      </w:pPr>
      <w:r>
        <w:rPr>
          <w:rFonts w:ascii="UIBsans" w:eastAsia="UIBsans" w:hAnsi="UIBsans"/>
          <w:lang w:val="en-GB"/>
        </w:rPr>
        <w:t>The institution undertakes to comply with current legislation regarding occupational hazard prevention, inform students about the hazards to which they are exposed during the placement and provide them with the same means of protection as those required for any other worker at the institution. In turn, students undertake to respect the operating, security and hazard prevention regulations at the institution.</w:t>
      </w:r>
    </w:p>
    <w:p w14:paraId="132223B3" w14:textId="77777777" w:rsidR="00402FAB" w:rsidRPr="00160294" w:rsidRDefault="00402FAB" w:rsidP="00D97E2A">
      <w:pPr>
        <w:pStyle w:val="Textdecomentari"/>
        <w:rPr>
          <w:rFonts w:ascii="UIBsans" w:hAnsi="UIBsans"/>
          <w:sz w:val="24"/>
          <w:szCs w:val="24"/>
        </w:rPr>
      </w:pPr>
    </w:p>
    <w:p w14:paraId="1FC03CFB" w14:textId="77777777" w:rsidR="00402FAB" w:rsidRPr="00160294" w:rsidRDefault="002F0CD5" w:rsidP="00D97E2A">
      <w:pPr>
        <w:pStyle w:val="Textindependent2"/>
        <w:jc w:val="left"/>
        <w:rPr>
          <w:rFonts w:ascii="UIBsans" w:hAnsi="UIBsans"/>
        </w:rPr>
      </w:pPr>
      <w:r>
        <w:rPr>
          <w:rFonts w:ascii="UIBsans" w:eastAsia="UIBsans" w:hAnsi="UIBsans"/>
          <w:lang w:val="en-GB"/>
        </w:rPr>
        <w:t>The fact that the institution signs the present agreement does not mean any other commitments are taken on other than those stipulated. In accordance with applicable regulations, the relationship between the student and the institution is not an employment relationship.</w:t>
      </w:r>
    </w:p>
    <w:p w14:paraId="2CF03071" w14:textId="77777777" w:rsidR="00402FAB" w:rsidRPr="00160294" w:rsidRDefault="00402FAB" w:rsidP="00D97E2A">
      <w:pPr>
        <w:rPr>
          <w:rFonts w:ascii="UIBsans" w:hAnsi="UIBsans"/>
        </w:rPr>
      </w:pPr>
    </w:p>
    <w:p w14:paraId="157F2EED" w14:textId="1ADCDCA7" w:rsidR="00402FAB" w:rsidRPr="00160294" w:rsidRDefault="002F0CD5" w:rsidP="00D97E2A">
      <w:pPr>
        <w:rPr>
          <w:rFonts w:ascii="UIBsans" w:hAnsi="UIBsans"/>
        </w:rPr>
      </w:pPr>
      <w:r>
        <w:rPr>
          <w:rFonts w:ascii="UIBsans" w:eastAsia="UIBsans" w:hAnsi="UIBsans"/>
          <w:lang w:val="en-GB"/>
        </w:rPr>
        <w:t>On the days where students need to sit official examinations for their course, the institution undertakes to provide them with the full day off, even where the placement schedule does not coincide with the examination time or assessment test.</w:t>
      </w:r>
    </w:p>
    <w:p w14:paraId="4B3805B3" w14:textId="77777777" w:rsidR="00402FAB" w:rsidRPr="00160294" w:rsidRDefault="00402FAB" w:rsidP="00D97E2A">
      <w:pPr>
        <w:rPr>
          <w:rFonts w:ascii="UIBsans" w:hAnsi="UIBsans"/>
        </w:rPr>
      </w:pPr>
    </w:p>
    <w:p w14:paraId="3F3F886E" w14:textId="77777777" w:rsidR="00402FAB" w:rsidRPr="00160294" w:rsidRDefault="002F0CD5" w:rsidP="00D97E2A">
      <w:pPr>
        <w:rPr>
          <w:rFonts w:ascii="UIBsans" w:hAnsi="UIBsans"/>
        </w:rPr>
      </w:pPr>
      <w:r>
        <w:rPr>
          <w:rFonts w:ascii="UIBsans" w:eastAsia="UIBsans" w:hAnsi="UIBsans"/>
          <w:lang w:val="en-GB"/>
        </w:rPr>
        <w:t xml:space="preserve">Observations: </w:t>
      </w:r>
    </w:p>
    <w:p w14:paraId="0361CD17" w14:textId="0090440A" w:rsidR="00402FAB" w:rsidRPr="00160294" w:rsidRDefault="002F0CD5" w:rsidP="00D97E2A">
      <w:pPr>
        <w:rPr>
          <w:rFonts w:ascii="UIBsans" w:hAnsi="UIBsans"/>
        </w:rPr>
      </w:pPr>
      <w:r>
        <w:rPr>
          <w:rFonts w:ascii="UIBsans" w:eastAsia="UIBsans" w:hAnsi="UIBsans"/>
          <w:lang w:val="en-GB"/>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Pr>
          <w:rFonts w:ascii="UIBsans" w:eastAsia="UIBsans" w:hAnsi="UIBsans"/>
          <w:lang w:val="en-GB"/>
        </w:rPr>
        <w:t>«</w:t>
      </w:r>
      <w:r w:rsidR="006A675B">
        <w:rPr>
          <w:rFonts w:ascii="UIBsans" w:eastAsia="UIBsans" w:hAnsi="UIBsans"/>
          <w:lang w:val="en-GB"/>
        </w:rPr>
        <w:t>observations</w:t>
      </w:r>
      <w:r>
        <w:rPr>
          <w:rFonts w:ascii="UIBsans" w:eastAsia="UIBsans" w:hAnsi="UIBsans"/>
          <w:lang w:val="en-GB"/>
        </w:rPr>
        <w:t>»</w:t>
      </w:r>
      <w:r w:rsidRPr="00160294">
        <w:rPr>
          <w:rFonts w:ascii="UIBsans" w:hAnsi="UIBsans"/>
        </w:rPr>
        <w:fldChar w:fldCharType="end"/>
      </w:r>
    </w:p>
    <w:p w14:paraId="5A0598C3" w14:textId="77777777" w:rsidR="00402FAB" w:rsidRPr="00160294" w:rsidRDefault="00402FAB" w:rsidP="00D97E2A">
      <w:pPr>
        <w:rPr>
          <w:rFonts w:ascii="UIBsans" w:hAnsi="UIBsans"/>
        </w:rPr>
      </w:pPr>
    </w:p>
    <w:p w14:paraId="23C24D87" w14:textId="77777777" w:rsidR="00402FAB" w:rsidRPr="00160294" w:rsidRDefault="002F0CD5" w:rsidP="00D97E2A">
      <w:pPr>
        <w:rPr>
          <w:rFonts w:ascii="UIBsans" w:hAnsi="UIBsans"/>
        </w:rPr>
      </w:pPr>
      <w:r>
        <w:rPr>
          <w:rFonts w:ascii="UIBsans" w:eastAsia="UIBsans" w:hAnsi="UIBsans"/>
          <w:lang w:val="en-GB"/>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Pr>
          <w:rFonts w:ascii="UIBsans" w:eastAsia="UIBsans" w:hAnsi="UIBsans"/>
          <w:lang w:val="en-GB"/>
        </w:rPr>
        <w:t>«date English»</w:t>
      </w:r>
      <w:r w:rsidRPr="00160294">
        <w:rPr>
          <w:rFonts w:ascii="UIBsans" w:hAnsi="UIBsans"/>
        </w:rPr>
        <w:fldChar w:fldCharType="end"/>
      </w:r>
    </w:p>
    <w:p w14:paraId="702501F7" w14:textId="77777777" w:rsidR="00EE4F80" w:rsidRPr="00160294" w:rsidRDefault="00EE4F80" w:rsidP="00D97E2A">
      <w:pPr>
        <w:rPr>
          <w:rFonts w:ascii="UIBsans" w:hAnsi="UIBsans"/>
        </w:rPr>
      </w:pPr>
    </w:p>
    <w:p w14:paraId="56C95D56" w14:textId="77777777" w:rsidR="00402FAB" w:rsidRPr="00160294" w:rsidRDefault="00402FAB" w:rsidP="00D97E2A">
      <w:pPr>
        <w:rPr>
          <w:rFonts w:ascii="UIBsans" w:hAnsi="UIBsan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000" w:firstRow="0" w:lastRow="0" w:firstColumn="0" w:lastColumn="0" w:noHBand="0" w:noVBand="0"/>
      </w:tblPr>
      <w:tblGrid>
        <w:gridCol w:w="2622"/>
        <w:gridCol w:w="3544"/>
        <w:gridCol w:w="2835"/>
      </w:tblGrid>
      <w:tr w:rsidR="009A2830" w14:paraId="43408963" w14:textId="77777777" w:rsidTr="001C7426">
        <w:tc>
          <w:tcPr>
            <w:tcW w:w="2622" w:type="dxa"/>
          </w:tcPr>
          <w:p w14:paraId="060E88C8" w14:textId="77777777" w:rsidR="00402FAB" w:rsidRPr="00160294" w:rsidRDefault="002F0CD5" w:rsidP="00D97E2A">
            <w:pPr>
              <w:rPr>
                <w:rFonts w:ascii="UIBsans" w:hAnsi="UIBsans"/>
              </w:rPr>
            </w:pPr>
            <w:r>
              <w:rPr>
                <w:rFonts w:ascii="UIBsans" w:eastAsia="UIBsans" w:hAnsi="UIBsans"/>
                <w:lang w:val="en-GB"/>
              </w:rPr>
              <w:t>The tutor appointed by the institution,</w:t>
            </w:r>
          </w:p>
        </w:tc>
        <w:tc>
          <w:tcPr>
            <w:tcW w:w="3544" w:type="dxa"/>
          </w:tcPr>
          <w:p w14:paraId="76A220A4" w14:textId="6E21B69D" w:rsidR="00402FAB" w:rsidRPr="00160294" w:rsidRDefault="002F0CD5" w:rsidP="00D97E2A">
            <w:pPr>
              <w:ind w:left="319" w:right="866"/>
              <w:rPr>
                <w:rFonts w:ascii="UIBsans" w:hAnsi="UIBsans"/>
              </w:rPr>
            </w:pPr>
            <w:r>
              <w:rPr>
                <w:rFonts w:ascii="UIBsans" w:eastAsia="UIBsans" w:hAnsi="UIBsans"/>
                <w:lang w:val="en-GB"/>
              </w:rPr>
              <w:t xml:space="preserve">Approved the tutor </w:t>
            </w:r>
            <w:r w:rsidR="006A675B">
              <w:rPr>
                <w:rFonts w:ascii="UIBsans" w:eastAsia="UIBsans" w:hAnsi="UIBsans"/>
                <w:lang w:val="en-GB"/>
              </w:rPr>
              <w:t>appointed</w:t>
            </w:r>
            <w:r>
              <w:rPr>
                <w:rFonts w:ascii="UIBsans" w:eastAsia="UIBsans" w:hAnsi="UIBsans"/>
                <w:lang w:val="en-GB"/>
              </w:rPr>
              <w:t xml:space="preserve"> by the UIB,</w:t>
            </w:r>
          </w:p>
        </w:tc>
        <w:tc>
          <w:tcPr>
            <w:tcW w:w="2835" w:type="dxa"/>
          </w:tcPr>
          <w:p w14:paraId="44CB386D" w14:textId="77777777" w:rsidR="00402FAB" w:rsidRPr="00160294" w:rsidRDefault="002F0CD5" w:rsidP="00D97E2A">
            <w:pPr>
              <w:rPr>
                <w:rFonts w:ascii="UIBsans" w:hAnsi="UIBsans"/>
              </w:rPr>
            </w:pPr>
            <w:r>
              <w:rPr>
                <w:rFonts w:ascii="UIBsans" w:eastAsia="UIBsans" w:hAnsi="UIBsans"/>
                <w:lang w:val="en-GB"/>
              </w:rPr>
              <w:t>The student,</w:t>
            </w:r>
          </w:p>
        </w:tc>
      </w:tr>
      <w:tr w:rsidR="009A2830" w14:paraId="552E37B6" w14:textId="77777777" w:rsidTr="001C7426">
        <w:tc>
          <w:tcPr>
            <w:tcW w:w="2622" w:type="dxa"/>
          </w:tcPr>
          <w:p w14:paraId="1DE36200" w14:textId="77777777" w:rsidR="00402FAB" w:rsidRPr="00160294" w:rsidRDefault="00402FAB" w:rsidP="00D97E2A">
            <w:pPr>
              <w:rPr>
                <w:rFonts w:ascii="UIBsans" w:hAnsi="UIBsans"/>
              </w:rPr>
            </w:pPr>
          </w:p>
          <w:p w14:paraId="373354F8" w14:textId="77777777" w:rsidR="00402FAB" w:rsidRPr="00160294" w:rsidRDefault="00402FAB" w:rsidP="00D97E2A">
            <w:pPr>
              <w:rPr>
                <w:rFonts w:ascii="UIBsans" w:hAnsi="UIBsans"/>
              </w:rPr>
            </w:pPr>
          </w:p>
          <w:p w14:paraId="474F860F" w14:textId="77777777" w:rsidR="00402FAB" w:rsidRPr="00160294" w:rsidRDefault="00402FAB" w:rsidP="00D97E2A">
            <w:pPr>
              <w:rPr>
                <w:rFonts w:ascii="UIBsans" w:hAnsi="UIBsans"/>
              </w:rPr>
            </w:pPr>
          </w:p>
          <w:p w14:paraId="50D6D0BA" w14:textId="0BCC51EC" w:rsidR="00402FAB" w:rsidRPr="00160294" w:rsidRDefault="002F0CD5" w:rsidP="00D97E2A">
            <w:pPr>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vnomtutorempresa  \* MERGEFORMAT </w:instrText>
            </w:r>
            <w:r w:rsidRPr="00160294">
              <w:rPr>
                <w:rFonts w:ascii="UIBsans" w:hAnsi="UIBsans"/>
              </w:rPr>
              <w:fldChar w:fldCharType="separate"/>
            </w:r>
            <w:r>
              <w:rPr>
                <w:rFonts w:ascii="UIBsans" w:eastAsia="UIBsans" w:hAnsi="UIBsans"/>
                <w:lang w:val="en-GB"/>
              </w:rPr>
              <w:t>«institution tutor name»</w:t>
            </w:r>
            <w:r w:rsidRPr="00160294">
              <w:rPr>
                <w:rFonts w:ascii="UIBsans" w:hAnsi="UIBsans"/>
              </w:rPr>
              <w:fldChar w:fldCharType="end"/>
            </w:r>
          </w:p>
        </w:tc>
        <w:tc>
          <w:tcPr>
            <w:tcW w:w="3544" w:type="dxa"/>
          </w:tcPr>
          <w:p w14:paraId="5C126342" w14:textId="77777777" w:rsidR="00402FAB" w:rsidRPr="00160294" w:rsidRDefault="00402FAB" w:rsidP="00D97E2A">
            <w:pPr>
              <w:ind w:left="602"/>
              <w:rPr>
                <w:rFonts w:ascii="UIBsans" w:hAnsi="UIBsans"/>
              </w:rPr>
            </w:pPr>
          </w:p>
          <w:p w14:paraId="4876C633" w14:textId="77777777" w:rsidR="00402FAB" w:rsidRPr="00160294" w:rsidRDefault="00402FAB" w:rsidP="00D97E2A">
            <w:pPr>
              <w:ind w:left="602"/>
              <w:rPr>
                <w:rFonts w:ascii="UIBsans" w:hAnsi="UIBsans"/>
              </w:rPr>
            </w:pPr>
          </w:p>
          <w:p w14:paraId="0F9E6999" w14:textId="77777777" w:rsidR="00402FAB" w:rsidRPr="00160294" w:rsidRDefault="00402FAB" w:rsidP="00D97E2A">
            <w:pPr>
              <w:ind w:left="602"/>
              <w:rPr>
                <w:rFonts w:ascii="UIBsans" w:hAnsi="UIBsans"/>
              </w:rPr>
            </w:pPr>
          </w:p>
          <w:p w14:paraId="4B45C89B" w14:textId="15A301DB" w:rsidR="00402FAB" w:rsidRPr="00160294" w:rsidRDefault="002F0CD5" w:rsidP="00D97E2A">
            <w:pPr>
              <w:ind w:left="60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vnomtutoruib  \* MERGEFORMAT </w:instrText>
            </w:r>
            <w:r w:rsidRPr="00160294">
              <w:rPr>
                <w:rFonts w:ascii="UIBsans" w:hAnsi="UIBsans"/>
              </w:rPr>
              <w:fldChar w:fldCharType="separate"/>
            </w:r>
            <w:r>
              <w:rPr>
                <w:rFonts w:ascii="UIBsans" w:eastAsia="UIBsans" w:hAnsi="UIBsans"/>
                <w:lang w:val="en-GB"/>
              </w:rPr>
              <w:t>«UIB tutor name»</w:t>
            </w:r>
            <w:r w:rsidRPr="00160294">
              <w:rPr>
                <w:rFonts w:ascii="UIBsans" w:hAnsi="UIBsans"/>
              </w:rPr>
              <w:fldChar w:fldCharType="end"/>
            </w:r>
          </w:p>
        </w:tc>
        <w:tc>
          <w:tcPr>
            <w:tcW w:w="2835" w:type="dxa"/>
          </w:tcPr>
          <w:p w14:paraId="4F2DBAB9" w14:textId="77777777" w:rsidR="00402FAB" w:rsidRPr="00160294" w:rsidRDefault="00402FAB" w:rsidP="00D97E2A">
            <w:pPr>
              <w:ind w:left="72"/>
              <w:rPr>
                <w:rFonts w:ascii="UIBsans" w:hAnsi="UIBsans"/>
              </w:rPr>
            </w:pPr>
          </w:p>
          <w:p w14:paraId="286131EF" w14:textId="77777777" w:rsidR="00402FAB" w:rsidRPr="00160294" w:rsidRDefault="00402FAB" w:rsidP="00D97E2A">
            <w:pPr>
              <w:ind w:left="72"/>
              <w:rPr>
                <w:rFonts w:ascii="UIBsans" w:hAnsi="UIBsans"/>
              </w:rPr>
            </w:pPr>
          </w:p>
          <w:p w14:paraId="33C578CA" w14:textId="77777777" w:rsidR="00402FAB" w:rsidRPr="00160294" w:rsidRDefault="00402FAB" w:rsidP="00D97E2A">
            <w:pPr>
              <w:ind w:left="72"/>
              <w:rPr>
                <w:rFonts w:ascii="UIBsans" w:hAnsi="UIBsans"/>
                <w:bCs/>
              </w:rPr>
            </w:pPr>
          </w:p>
          <w:p w14:paraId="39B7A47E" w14:textId="407FEE86" w:rsidR="00402FAB" w:rsidRPr="00160294" w:rsidRDefault="002F0CD5" w:rsidP="00D97E2A">
            <w:pPr>
              <w:ind w:left="7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vnombecari  \* MERGEFORMAT </w:instrText>
            </w:r>
            <w:r w:rsidRPr="00160294">
              <w:rPr>
                <w:rFonts w:ascii="UIBsans" w:hAnsi="UIBsans"/>
              </w:rPr>
              <w:fldChar w:fldCharType="separate"/>
            </w:r>
            <w:r>
              <w:rPr>
                <w:rFonts w:ascii="UIBsans" w:eastAsia="UIBsans" w:hAnsi="UIBsans"/>
                <w:lang w:val="en-GB"/>
              </w:rPr>
              <w:t>«student name»</w:t>
            </w:r>
            <w:r w:rsidRPr="00160294">
              <w:rPr>
                <w:rFonts w:ascii="UIBsans" w:hAnsi="UIBsans"/>
              </w:rPr>
              <w:fldChar w:fldCharType="end"/>
            </w:r>
          </w:p>
        </w:tc>
      </w:tr>
    </w:tbl>
    <w:p w14:paraId="691C14F6" w14:textId="77777777" w:rsidR="00402FAB" w:rsidRPr="00160294" w:rsidRDefault="00402FAB" w:rsidP="00D97E2A">
      <w:pPr>
        <w:rPr>
          <w:rFonts w:ascii="UIBsans" w:hAnsi="UIBsans"/>
        </w:rPr>
        <w:sectPr w:rsidR="00402FAB" w:rsidRPr="00160294" w:rsidSect="00CF2751">
          <w:type w:val="continuous"/>
          <w:pgSz w:w="11906" w:h="16838"/>
          <w:pgMar w:top="2552" w:right="1418" w:bottom="1985" w:left="1928" w:header="709" w:footer="709" w:gutter="0"/>
          <w:cols w:space="708"/>
          <w:docGrid w:linePitch="326"/>
        </w:sectPr>
      </w:pPr>
    </w:p>
    <w:p w14:paraId="0F91FE19" w14:textId="5397F60F" w:rsidR="002D3EDC" w:rsidRPr="001C7426" w:rsidRDefault="002F0CD5" w:rsidP="00D97E2A">
      <w:pPr>
        <w:spacing w:before="120" w:after="120"/>
        <w:ind w:left="-425" w:right="-512"/>
        <w:rPr>
          <w:rFonts w:ascii="UIBsans" w:hAnsi="UIBsans"/>
          <w:color w:val="000000"/>
          <w:sz w:val="22"/>
          <w:szCs w:val="22"/>
        </w:rPr>
      </w:pPr>
      <w:r>
        <w:rPr>
          <w:rFonts w:ascii="UIBsans" w:eastAsia="UIBsans" w:hAnsi="UIBsans"/>
          <w:sz w:val="22"/>
          <w:szCs w:val="22"/>
          <w:lang w:val="en-GB"/>
        </w:rPr>
        <w:t>In accordance with Regulation (EU) 2016/679 of the European Parliament and of the Council of 27</w:t>
      </w:r>
      <w:r>
        <w:rPr>
          <w:rFonts w:ascii="UIBsans" w:eastAsia="UIBsans" w:hAnsi="UIBsans"/>
          <w:sz w:val="22"/>
          <w:szCs w:val="22"/>
          <w:vertAlign w:val="superscript"/>
          <w:lang w:val="en-GB"/>
        </w:rPr>
        <w:t>th</w:t>
      </w:r>
      <w:r>
        <w:rPr>
          <w:rFonts w:ascii="UIBsans" w:eastAsia="UIBsans" w:hAnsi="UIBsans"/>
          <w:sz w:val="22"/>
          <w:szCs w:val="22"/>
          <w:lang w:val="en-GB"/>
        </w:rPr>
        <w:t xml:space="preserve"> April 2016 on the Protection of Natural Persons with regard to the Processing of Personal Data and on the Free Movement of Such Data, and Organic Law 3/2018 of 5</w:t>
      </w:r>
      <w:r>
        <w:rPr>
          <w:rFonts w:ascii="UIBsans" w:eastAsia="UIBsans" w:hAnsi="UIBsans"/>
          <w:sz w:val="22"/>
          <w:szCs w:val="22"/>
          <w:vertAlign w:val="superscript"/>
          <w:lang w:val="en-GB"/>
        </w:rPr>
        <w:t>th</w:t>
      </w:r>
      <w:r>
        <w:rPr>
          <w:rFonts w:ascii="UIBsans" w:eastAsia="UIBsans" w:hAnsi="UIBsans"/>
          <w:sz w:val="22"/>
          <w:szCs w:val="22"/>
          <w:lang w:val="en-GB"/>
        </w:rPr>
        <w:t xml:space="preserve"> December on Personal Data Protection and Guarantee of Digital Rights (LOPDGDD) (BOE no. 294 of 6</w:t>
      </w:r>
      <w:r>
        <w:rPr>
          <w:rFonts w:ascii="UIBsans" w:eastAsia="UIBsans" w:hAnsi="UIBsans"/>
          <w:sz w:val="22"/>
          <w:szCs w:val="22"/>
          <w:vertAlign w:val="superscript"/>
          <w:lang w:val="en-GB"/>
        </w:rPr>
        <w:t>th</w:t>
      </w:r>
      <w:r>
        <w:rPr>
          <w:rFonts w:ascii="UIBsans" w:eastAsia="UIBsans" w:hAnsi="UIBsans"/>
          <w:sz w:val="22"/>
          <w:szCs w:val="22"/>
          <w:lang w:val="en-GB"/>
        </w:rPr>
        <w:t xml:space="preserve"> December 2018), the person concerned accepts that their personal details, as well as those that may be provided in the future, be included in a file entered in the Processing Activities Record held by «insert institution name», whose registered address is «institution address», «institution town» These data have been compiled by the institution</w:t>
      </w:r>
      <w:r>
        <w:rPr>
          <w:rFonts w:ascii="UIBsans" w:eastAsia="UIBsans" w:hAnsi="UIBsans"/>
          <w:color w:val="000000"/>
          <w:sz w:val="22"/>
          <w:szCs w:val="22"/>
          <w:lang w:val="en-GB"/>
        </w:rPr>
        <w:t xml:space="preserve"> in order to comply with the agreement entered into with the university. The person concerned may exercise their rights of access, rectification, erasure, portability, restriction and to object </w:t>
      </w:r>
      <w:r>
        <w:rPr>
          <w:rFonts w:ascii="UIBsans" w:eastAsia="UIBsans" w:hAnsi="UIBsans"/>
          <w:color w:val="000000"/>
          <w:sz w:val="22"/>
          <w:szCs w:val="22"/>
          <w:lang w:val="en-GB"/>
        </w:rPr>
        <w:lastRenderedPageBreak/>
        <w:t>to the processing of data, as well as the right to not be subject to decisions based solely on the automated processing thereof, by writing to the registered office of the institution at the address listed. The person concerned undertakes to not disclose any information or personal data to which they may have access by virtue of this agreement to third parties, maintain said data absolutely confidential and solely supply the data to staff authorised by the company/institution by «institution name». The person concerned shall only have access to data of a personal nature that are necessary for carrying out the service defined in the agreement.</w:t>
      </w:r>
    </w:p>
    <w:p w14:paraId="6ECDABE4" w14:textId="77777777" w:rsidR="00402FAB" w:rsidRPr="00160294" w:rsidRDefault="00402FAB" w:rsidP="00D97E2A">
      <w:pPr>
        <w:rPr>
          <w:rFonts w:ascii="UIBsans" w:hAnsi="UIBsans"/>
          <w:color w:val="000000"/>
          <w:sz w:val="20"/>
          <w:szCs w:val="20"/>
        </w:rPr>
      </w:pPr>
    </w:p>
    <w:p w14:paraId="7D54FA67" w14:textId="3CADB9C5" w:rsidR="00402FAB" w:rsidRPr="00160294" w:rsidRDefault="00402FAB" w:rsidP="00D97E2A">
      <w:pPr>
        <w:tabs>
          <w:tab w:val="left" w:pos="8640"/>
        </w:tabs>
        <w:rPr>
          <w:rFonts w:ascii="UIBsans" w:hAnsi="UIBsans"/>
          <w:color w:val="000000"/>
          <w:sz w:val="20"/>
          <w:szCs w:val="20"/>
        </w:rPr>
      </w:pPr>
    </w:p>
    <w:p w14:paraId="2A494B0A" w14:textId="1CB4B5A2" w:rsidR="0056625D" w:rsidRPr="001C7426" w:rsidRDefault="002F0CD5" w:rsidP="00D97E2A">
      <w:pPr>
        <w:tabs>
          <w:tab w:val="left" w:pos="8640"/>
        </w:tabs>
        <w:rPr>
          <w:rFonts w:ascii="UIBsans" w:hAnsi="UIBsans"/>
          <w:color w:val="000000"/>
          <w:sz w:val="20"/>
          <w:szCs w:val="20"/>
        </w:rPr>
      </w:pPr>
      <w:r>
        <w:rPr>
          <w:rFonts w:ascii="UIBsans" w:eastAsia="UIBsans" w:hAnsi="UIBsans"/>
          <w:color w:val="0065BD"/>
          <w:sz w:val="32"/>
          <w:szCs w:val="32"/>
          <w:lang w:val="en-GB"/>
        </w:rPr>
        <w:br w:type="page"/>
      </w:r>
      <w:r>
        <w:rPr>
          <w:rFonts w:ascii="UIBsans" w:eastAsia="UIBsans" w:hAnsi="UIBsans"/>
          <w:b/>
          <w:bCs/>
          <w:color w:val="0065BD"/>
          <w:sz w:val="32"/>
          <w:szCs w:val="32"/>
          <w:lang w:val="en-GB"/>
        </w:rPr>
        <w:lastRenderedPageBreak/>
        <w:t>Appendix 3. Dat</w:t>
      </w:r>
      <w:r w:rsidR="00A71B9E">
        <w:rPr>
          <w:rFonts w:ascii="UIBsans" w:eastAsia="UIBsans" w:hAnsi="UIBsans"/>
          <w:b/>
          <w:bCs/>
          <w:color w:val="0065BD"/>
          <w:sz w:val="32"/>
          <w:szCs w:val="32"/>
          <w:lang w:val="en-GB"/>
        </w:rPr>
        <w:t>a</w:t>
      </w:r>
      <w:r>
        <w:rPr>
          <w:rFonts w:ascii="UIBsans" w:eastAsia="UIBsans" w:hAnsi="UIBsans"/>
          <w:b/>
          <w:bCs/>
          <w:color w:val="0065BD"/>
          <w:sz w:val="32"/>
          <w:szCs w:val="32"/>
          <w:lang w:val="en-GB"/>
        </w:rPr>
        <w:t xml:space="preserve"> Protection Information</w:t>
      </w:r>
    </w:p>
    <w:p w14:paraId="58D090FA" w14:textId="77777777" w:rsidR="00FB08DA" w:rsidRPr="00160294" w:rsidRDefault="00FB08DA" w:rsidP="00D97E2A">
      <w:pPr>
        <w:pStyle w:val="Textindependent"/>
        <w:jc w:val="left"/>
        <w:rPr>
          <w:rFonts w:ascii="UIBsans" w:hAnsi="UIBsans"/>
          <w:b/>
          <w:strike/>
        </w:rPr>
      </w:pPr>
    </w:p>
    <w:p w14:paraId="5456B88F" w14:textId="4F394A97" w:rsidR="00FB08DA" w:rsidRPr="00160294" w:rsidRDefault="002F0CD5" w:rsidP="00D97E2A">
      <w:pPr>
        <w:pStyle w:val="Textindependent"/>
        <w:jc w:val="left"/>
        <w:rPr>
          <w:rFonts w:ascii="UIBsans" w:hAnsi="UIBsans"/>
        </w:rPr>
      </w:pPr>
      <w:r>
        <w:rPr>
          <w:rFonts w:ascii="UIBsans" w:eastAsia="UIBsans" w:hAnsi="UIBsans"/>
          <w:lang w:val="en-GB"/>
        </w:rPr>
        <w:t>Palma, __ of __________ of 20__</w:t>
      </w:r>
    </w:p>
    <w:p w14:paraId="1DF33BD0" w14:textId="77777777" w:rsidR="00FB08DA" w:rsidRPr="00160294" w:rsidRDefault="002F0CD5" w:rsidP="00D97E2A">
      <w:pPr>
        <w:pStyle w:val="Textindependent"/>
        <w:jc w:val="left"/>
        <w:rPr>
          <w:rFonts w:ascii="UIBsans" w:hAnsi="UIBsans"/>
        </w:rPr>
      </w:pPr>
      <w:r>
        <w:rPr>
          <w:rFonts w:ascii="UIBsans" w:eastAsia="UIBsans" w:hAnsi="UIBsans"/>
          <w:lang w:val="en-GB"/>
        </w:rPr>
        <w:t>Palma, on the date stated in the electronic signature</w:t>
      </w:r>
    </w:p>
    <w:p w14:paraId="174A69B1" w14:textId="77777777" w:rsidR="00FB08DA" w:rsidRPr="00160294" w:rsidRDefault="00FB08DA" w:rsidP="00D97E2A">
      <w:pPr>
        <w:pStyle w:val="Textindependent"/>
        <w:jc w:val="left"/>
        <w:rPr>
          <w:rFonts w:ascii="UIBsans" w:hAnsi="UIBsans"/>
        </w:rPr>
      </w:pPr>
    </w:p>
    <w:p w14:paraId="1CC55796" w14:textId="691FE782" w:rsidR="00FB08DA" w:rsidRPr="00160294" w:rsidRDefault="002F0CD5" w:rsidP="00D97E2A">
      <w:pPr>
        <w:pStyle w:val="Textindependent"/>
        <w:jc w:val="left"/>
        <w:rPr>
          <w:rFonts w:ascii="UIBsans" w:hAnsi="UIBsans"/>
        </w:rPr>
      </w:pPr>
      <w:r>
        <w:rPr>
          <w:rFonts w:ascii="UIBsans" w:eastAsia="UIBsans" w:hAnsi="UIBsans"/>
          <w:lang w:val="en-GB"/>
        </w:rPr>
        <w:t xml:space="preserve">I, </w:t>
      </w:r>
      <w:r>
        <w:rPr>
          <w:rFonts w:ascii="UIBsans" w:eastAsia="UIBsans" w:hAnsi="UIBsans"/>
          <w:color w:val="FF0000"/>
          <w:lang w:val="en-GB"/>
        </w:rPr>
        <w:t>&lt;&lt;student name&gt;&gt;</w:t>
      </w:r>
      <w:r>
        <w:rPr>
          <w:rFonts w:ascii="UIBsans" w:eastAsia="UIBsans" w:hAnsi="UIBsans"/>
          <w:color w:val="000000"/>
          <w:lang w:val="en-GB"/>
        </w:rPr>
        <w:t xml:space="preserve">, </w:t>
      </w:r>
      <w:r>
        <w:rPr>
          <w:rFonts w:ascii="UIBsans" w:eastAsia="UIBsans" w:hAnsi="UIBsans"/>
          <w:lang w:val="en-GB"/>
        </w:rPr>
        <w:t xml:space="preserve">a student of legal age, holding ID number </w:t>
      </w:r>
      <w:r>
        <w:rPr>
          <w:rFonts w:ascii="UIBsans" w:eastAsia="UIBsans" w:hAnsi="UIBsans"/>
          <w:color w:val="FF0000"/>
          <w:lang w:val="en-GB"/>
        </w:rPr>
        <w:t>&lt;&lt;ID number&gt;&gt;</w:t>
      </w:r>
      <w:r>
        <w:rPr>
          <w:rFonts w:ascii="UIBsans" w:eastAsia="UIBsans" w:hAnsi="UIBsans"/>
          <w:color w:val="000000"/>
          <w:lang w:val="en-GB"/>
        </w:rPr>
        <w:t xml:space="preserve"> </w:t>
      </w:r>
      <w:r>
        <w:rPr>
          <w:rFonts w:ascii="UIBsans" w:eastAsia="UIBsans" w:hAnsi="UIBsans"/>
          <w:lang w:val="en-GB"/>
        </w:rPr>
        <w:t xml:space="preserve">and enrolled on the programme: </w:t>
      </w:r>
      <w:r>
        <w:rPr>
          <w:rFonts w:ascii="UIBsans" w:eastAsia="UIBsans" w:hAnsi="UIBsans"/>
          <w:color w:val="FF0000"/>
          <w:lang w:val="en-GB"/>
        </w:rPr>
        <w:t>&lt;&lt;programme name&gt;&gt;</w:t>
      </w:r>
      <w:r>
        <w:rPr>
          <w:rFonts w:ascii="UIBsans" w:eastAsia="UIBsans" w:hAnsi="UIBsans"/>
          <w:lang w:val="en-GB"/>
        </w:rPr>
        <w:t>, hereby</w:t>
      </w:r>
    </w:p>
    <w:p w14:paraId="59BDD661" w14:textId="77777777" w:rsidR="00FB08DA" w:rsidRDefault="00FB08DA" w:rsidP="00D97E2A">
      <w:pPr>
        <w:pStyle w:val="Textindependent"/>
        <w:jc w:val="left"/>
        <w:rPr>
          <w:rFonts w:ascii="UIBsans" w:hAnsi="UIBsans"/>
        </w:rPr>
      </w:pPr>
    </w:p>
    <w:p w14:paraId="0BF591D5" w14:textId="09D4D165" w:rsidR="00626672" w:rsidRPr="00E81B43" w:rsidRDefault="002F0CD5" w:rsidP="00D97E2A">
      <w:pPr>
        <w:pStyle w:val="Textindependent"/>
        <w:jc w:val="left"/>
        <w:rPr>
          <w:rFonts w:ascii="UIBsans" w:hAnsi="UIBsans"/>
          <w:b/>
          <w:bCs/>
          <w:color w:val="0065BD"/>
          <w:sz w:val="28"/>
          <w:szCs w:val="28"/>
        </w:rPr>
      </w:pPr>
      <w:r>
        <w:rPr>
          <w:rFonts w:ascii="UIBsans" w:eastAsia="UIBsans" w:hAnsi="UIBsans"/>
          <w:b/>
          <w:bCs/>
          <w:color w:val="0065BD"/>
          <w:sz w:val="28"/>
          <w:szCs w:val="28"/>
          <w:lang w:val="en-GB"/>
        </w:rPr>
        <w:t>State that</w:t>
      </w:r>
    </w:p>
    <w:p w14:paraId="66E862E3" w14:textId="77777777" w:rsidR="00626672" w:rsidRPr="00160294" w:rsidRDefault="00626672" w:rsidP="00D97E2A">
      <w:pPr>
        <w:pStyle w:val="Textindependent"/>
        <w:jc w:val="left"/>
        <w:rPr>
          <w:rFonts w:ascii="UIBsans" w:hAnsi="UIBsans"/>
        </w:rPr>
      </w:pPr>
    </w:p>
    <w:p w14:paraId="62D62C9D" w14:textId="47C5FBF5" w:rsidR="00FB08DA" w:rsidRPr="00CF2751" w:rsidRDefault="002F0CD5" w:rsidP="00D97E2A">
      <w:pPr>
        <w:pStyle w:val="Textindependent"/>
        <w:jc w:val="left"/>
        <w:rPr>
          <w:rFonts w:ascii="UIBsans" w:hAnsi="UIBsans"/>
          <w:b/>
          <w:color w:val="0065BD"/>
        </w:rPr>
      </w:pPr>
      <w:r>
        <w:rPr>
          <w:rFonts w:ascii="UIBsans" w:eastAsia="UIBsans" w:hAnsi="UIBsans"/>
          <w:b/>
          <w:bCs/>
          <w:color w:val="0065BD"/>
          <w:lang w:val="en-GB"/>
        </w:rPr>
        <w:t>1. I have been informed about the processing of my personal data as per the following terms:</w:t>
      </w:r>
    </w:p>
    <w:p w14:paraId="4D7A7A05" w14:textId="77777777" w:rsidR="00FB08DA" w:rsidRPr="00160294" w:rsidRDefault="00FB08DA" w:rsidP="00D97E2A">
      <w:pPr>
        <w:pStyle w:val="Textindependent"/>
        <w:jc w:val="left"/>
        <w:rPr>
          <w:rFonts w:ascii="UIBsans" w:hAnsi="UIBsans"/>
        </w:rPr>
      </w:pPr>
    </w:p>
    <w:p w14:paraId="6EA7FCBD" w14:textId="621165AB" w:rsidR="00FB08DA" w:rsidRPr="00160294" w:rsidRDefault="002F0CD5" w:rsidP="00D97E2A">
      <w:pPr>
        <w:pStyle w:val="Textindependent"/>
        <w:jc w:val="left"/>
        <w:rPr>
          <w:rFonts w:ascii="UIBsans" w:hAnsi="UIBsans"/>
        </w:rPr>
      </w:pPr>
      <w:r>
        <w:rPr>
          <w:rFonts w:ascii="UIBsans" w:eastAsia="UIBsans" w:hAnsi="UIBsans"/>
          <w:color w:val="0065BD"/>
          <w:lang w:val="en-GB"/>
        </w:rPr>
        <w:t xml:space="preserve">1.1. </w:t>
      </w:r>
      <w:r>
        <w:rPr>
          <w:rFonts w:ascii="UIBsans" w:eastAsia="UIBsans" w:hAnsi="UIBsans"/>
          <w:color w:val="FF0000"/>
          <w:lang w:val="en-GB"/>
        </w:rPr>
        <w:t>&lt;&lt;institution name&gt;&gt;</w:t>
      </w:r>
      <w:r>
        <w:rPr>
          <w:rFonts w:ascii="UIBsans" w:eastAsia="UIBsans" w:hAnsi="UIBsans"/>
          <w:color w:val="0065BD"/>
          <w:lang w:val="en-GB"/>
        </w:rPr>
        <w:t xml:space="preserve">, </w:t>
      </w:r>
      <w:r>
        <w:rPr>
          <w:rFonts w:ascii="UIBsans" w:eastAsia="UIBsans" w:hAnsi="UIBsans"/>
          <w:lang w:val="en-GB"/>
        </w:rPr>
        <w:t xml:space="preserve">as processing controller, stores and uses my data in compliance with the agreement between the University of the Balearic Islands and </w:t>
      </w:r>
      <w:r>
        <w:rPr>
          <w:rFonts w:ascii="UIBsans" w:eastAsia="UIBsans" w:hAnsi="UIBsans"/>
          <w:color w:val="FF0000"/>
          <w:lang w:val="en-GB"/>
        </w:rPr>
        <w:t>&lt;&lt;institution name&gt;&gt;</w:t>
      </w:r>
      <w:r>
        <w:rPr>
          <w:rFonts w:ascii="UIBsans" w:eastAsia="UIBsans" w:hAnsi="UIBsans"/>
          <w:lang w:val="en-GB"/>
        </w:rPr>
        <w:t xml:space="preserve"> in accordance with article 6.1.c) or 6.1.e) of the GDPR</w:t>
      </w:r>
    </w:p>
    <w:p w14:paraId="3D97C038" w14:textId="77777777" w:rsidR="006775A3" w:rsidRPr="00160294" w:rsidRDefault="006775A3" w:rsidP="00D97E2A">
      <w:pPr>
        <w:pStyle w:val="Textindependent"/>
        <w:jc w:val="left"/>
        <w:rPr>
          <w:rFonts w:ascii="UIBsans" w:hAnsi="UIBsans"/>
        </w:rPr>
      </w:pPr>
    </w:p>
    <w:p w14:paraId="01B5EB01" w14:textId="389FBB20" w:rsidR="006775A3" w:rsidRPr="00160294" w:rsidRDefault="002F0CD5" w:rsidP="00D97E2A">
      <w:pPr>
        <w:pStyle w:val="Textindependent"/>
        <w:jc w:val="left"/>
        <w:rPr>
          <w:rFonts w:ascii="UIBsans" w:hAnsi="UIBsans"/>
        </w:rPr>
      </w:pPr>
      <w:r>
        <w:rPr>
          <w:rFonts w:ascii="UIBsans" w:eastAsia="UIBsans" w:hAnsi="UIBsans"/>
          <w:color w:val="0065BD"/>
          <w:lang w:val="en-GB"/>
        </w:rPr>
        <w:t xml:space="preserve">1.2. </w:t>
      </w:r>
      <w:r>
        <w:rPr>
          <w:rFonts w:ascii="UIBsans" w:eastAsia="UIBsans" w:hAnsi="UIBsans"/>
          <w:lang w:val="en-GB"/>
        </w:rPr>
        <w:t>The University of the Balearic Islands, where I am undertaking my programme, provides my data in accordance with what is set out in the placement agreement. In turn, and where appropriate, according to the type of placement I am undertaking, I am aware that the corresponding certificate from the Central Registry of Sexual Offenders may be requested in compliance with the obligation set out in Article 13.5 of Organic Law 1/1996 of 15</w:t>
      </w:r>
      <w:r w:rsidRPr="00A71B9E">
        <w:rPr>
          <w:rFonts w:ascii="UIBsans" w:eastAsia="UIBsans" w:hAnsi="UIBsans"/>
          <w:vertAlign w:val="superscript"/>
          <w:lang w:val="en-GB"/>
        </w:rPr>
        <w:t>th</w:t>
      </w:r>
      <w:r w:rsidR="00A71B9E">
        <w:rPr>
          <w:rFonts w:ascii="UIBsans" w:eastAsia="UIBsans" w:hAnsi="UIBsans"/>
          <w:lang w:val="en-GB"/>
        </w:rPr>
        <w:t xml:space="preserve"> </w:t>
      </w:r>
      <w:r>
        <w:rPr>
          <w:rFonts w:ascii="UIBsans" w:eastAsia="UIBsans" w:hAnsi="UIBsans"/>
          <w:lang w:val="en-GB"/>
        </w:rPr>
        <w:t>January on the Legal Protection of Minors, which partially amends the Civil Code and the Act on Civil Procedure</w:t>
      </w:r>
    </w:p>
    <w:p w14:paraId="3B0543DB" w14:textId="77777777" w:rsidR="00716FD1" w:rsidRPr="00160294" w:rsidRDefault="00716FD1" w:rsidP="00D97E2A">
      <w:pPr>
        <w:pStyle w:val="Textindependent"/>
        <w:jc w:val="left"/>
        <w:rPr>
          <w:rFonts w:ascii="UIBsans" w:hAnsi="UIBsans"/>
        </w:rPr>
      </w:pPr>
    </w:p>
    <w:p w14:paraId="5408EEC5" w14:textId="77777777"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1.3. </w:t>
      </w:r>
      <w:r>
        <w:rPr>
          <w:rFonts w:ascii="UIBsans" w:eastAsia="UIBsans" w:hAnsi="UIBsans"/>
          <w:lang w:val="en-GB"/>
        </w:rPr>
        <w:t>The data subject to processing may be:</w:t>
      </w:r>
    </w:p>
    <w:p w14:paraId="75BCCD9C" w14:textId="77777777" w:rsidR="00716FD1" w:rsidRPr="00160294" w:rsidRDefault="00716FD1" w:rsidP="00D97E2A">
      <w:pPr>
        <w:pStyle w:val="Textindependent"/>
        <w:ind w:left="709"/>
        <w:jc w:val="left"/>
        <w:rPr>
          <w:rFonts w:ascii="UIBsans" w:hAnsi="UIBsans"/>
        </w:rPr>
      </w:pPr>
    </w:p>
    <w:p w14:paraId="6728D5E7" w14:textId="77777777"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 xml:space="preserve">Identifying: name and surnames; ID number (DNI, NIE or passport); postal address; e-mail; landline or mobile number </w:t>
      </w:r>
    </w:p>
    <w:p w14:paraId="24A2DF0E" w14:textId="77777777"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Academic record: placement accreditation and assessment</w:t>
      </w:r>
    </w:p>
    <w:p w14:paraId="1753D14A" w14:textId="5B64D96D"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Where applicable, data relating to not having received a firm sentence for committing any crime against sexual freedom and integrity</w:t>
      </w:r>
      <w:r w:rsidR="00CF20B1">
        <w:rPr>
          <w:rFonts w:ascii="UIBsans" w:eastAsia="UIBsans" w:hAnsi="UIBsans"/>
          <w:lang w:val="en-GB"/>
        </w:rPr>
        <w:t>.</w:t>
      </w:r>
      <w:r>
        <w:rPr>
          <w:rFonts w:ascii="UIBsans" w:eastAsia="UIBsans" w:hAnsi="UIBsans"/>
          <w:lang w:val="en-GB"/>
        </w:rPr>
        <w:t xml:space="preserve"> </w:t>
      </w:r>
    </w:p>
    <w:p w14:paraId="0590B604" w14:textId="77777777" w:rsidR="00716FD1" w:rsidRPr="00160294" w:rsidRDefault="00716FD1" w:rsidP="00D97E2A">
      <w:pPr>
        <w:pStyle w:val="Textindependent"/>
        <w:jc w:val="left"/>
        <w:rPr>
          <w:rFonts w:ascii="UIBsans" w:hAnsi="UIBsans"/>
        </w:rPr>
      </w:pPr>
    </w:p>
    <w:p w14:paraId="1BA3586D" w14:textId="40C12669"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1.4. </w:t>
      </w:r>
      <w:r>
        <w:rPr>
          <w:rFonts w:ascii="UIBsans" w:eastAsia="UIBsans" w:hAnsi="UIBsans"/>
          <w:lang w:val="en-GB"/>
        </w:rPr>
        <w:t xml:space="preserve">The appropriate data shall be sent the University of the Balearic Islands for the purpose of accrediting the effective performance of placement and collaborating in its assessment </w:t>
      </w:r>
    </w:p>
    <w:p w14:paraId="6483FE13" w14:textId="77777777" w:rsidR="00716FD1" w:rsidRPr="00160294" w:rsidRDefault="00716FD1" w:rsidP="00D97E2A">
      <w:pPr>
        <w:pStyle w:val="Textindependent"/>
        <w:jc w:val="left"/>
        <w:rPr>
          <w:rFonts w:ascii="UIBsans" w:hAnsi="UIBsans"/>
        </w:rPr>
      </w:pPr>
    </w:p>
    <w:p w14:paraId="36B70CC0" w14:textId="702011B4"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1.5. </w:t>
      </w:r>
      <w:r>
        <w:rPr>
          <w:rFonts w:ascii="UIBsans" w:eastAsia="UIBsans" w:hAnsi="UIBsans"/>
          <w:lang w:val="en-GB"/>
        </w:rPr>
        <w:t xml:space="preserve">The data shall solely be preserved for the time that is strictly necessary to comply with the purpose for which they were obtained and to determine any possible liability that may arise from this purpose and data processing </w:t>
      </w:r>
    </w:p>
    <w:p w14:paraId="2770E02B" w14:textId="77777777" w:rsidR="00716FD1" w:rsidRPr="00160294" w:rsidRDefault="00716FD1" w:rsidP="00D97E2A">
      <w:pPr>
        <w:pStyle w:val="Textindependent"/>
        <w:jc w:val="left"/>
        <w:rPr>
          <w:rFonts w:ascii="UIBsans" w:hAnsi="UIBsans"/>
        </w:rPr>
      </w:pPr>
    </w:p>
    <w:p w14:paraId="305490DD" w14:textId="6F5C2C85" w:rsidR="006E6128" w:rsidRPr="00160294" w:rsidRDefault="002F0CD5" w:rsidP="00D97E2A">
      <w:pPr>
        <w:pStyle w:val="Textindependent"/>
        <w:jc w:val="left"/>
        <w:rPr>
          <w:rFonts w:ascii="UIBsans" w:hAnsi="UIBsans"/>
        </w:rPr>
      </w:pPr>
      <w:r>
        <w:rPr>
          <w:rFonts w:ascii="UIBsans" w:eastAsia="UIBsans" w:hAnsi="UIBsans"/>
          <w:color w:val="0065BD"/>
          <w:lang w:val="en-GB"/>
        </w:rPr>
        <w:lastRenderedPageBreak/>
        <w:t xml:space="preserve">1.6. </w:t>
      </w:r>
      <w:r>
        <w:rPr>
          <w:rFonts w:ascii="UIBsans" w:eastAsia="UIBsans" w:hAnsi="UIBsans"/>
          <w:lang w:val="en-GB"/>
        </w:rPr>
        <w:t>I have the right to request access to my personal data, their rectification, erasure, restriction and to object to their processing or to not be subject to a decision solely based on automated processing, including the establishment of profiles by writing and attaching a copy of my ID document, to:</w:t>
      </w:r>
    </w:p>
    <w:p w14:paraId="37462D73" w14:textId="5B95BA51" w:rsidR="00716FD1" w:rsidRPr="00160294" w:rsidRDefault="002F0CD5" w:rsidP="00D97E2A">
      <w:pPr>
        <w:pStyle w:val="Textindependent"/>
        <w:numPr>
          <w:ilvl w:val="0"/>
          <w:numId w:val="24"/>
        </w:numPr>
        <w:jc w:val="left"/>
        <w:rPr>
          <w:rFonts w:ascii="UIBsans" w:hAnsi="UIBsans"/>
          <w:color w:val="FF0000"/>
        </w:rPr>
      </w:pPr>
      <w:r>
        <w:rPr>
          <w:rFonts w:ascii="UIBsans" w:eastAsia="UIBsans" w:hAnsi="UIBsans"/>
          <w:color w:val="FF0000"/>
          <w:lang w:val="en-GB"/>
        </w:rPr>
        <w:t>(Data Processing Controller or DPO at the institution)</w:t>
      </w:r>
    </w:p>
    <w:p w14:paraId="1A4A7357" w14:textId="77777777" w:rsidR="006E6128" w:rsidRPr="00160294" w:rsidRDefault="006E6128" w:rsidP="00D97E2A">
      <w:pPr>
        <w:pStyle w:val="Textindependent"/>
        <w:jc w:val="left"/>
        <w:rPr>
          <w:rFonts w:ascii="UIBsans" w:hAnsi="UIBsans"/>
        </w:rPr>
      </w:pPr>
    </w:p>
    <w:p w14:paraId="35378CEC" w14:textId="05842A97" w:rsidR="006E6128" w:rsidRPr="00160294" w:rsidRDefault="002F0CD5" w:rsidP="00D97E2A">
      <w:pPr>
        <w:pStyle w:val="Textindependent"/>
        <w:jc w:val="left"/>
        <w:rPr>
          <w:rFonts w:ascii="UIBsans" w:hAnsi="UIBsans"/>
        </w:rPr>
      </w:pPr>
      <w:r>
        <w:rPr>
          <w:rFonts w:ascii="UIBsans" w:eastAsia="UIBsans" w:hAnsi="UIBsans"/>
          <w:color w:val="0065BD"/>
          <w:lang w:val="en-GB"/>
        </w:rPr>
        <w:t xml:space="preserve">1.7. </w:t>
      </w:r>
      <w:r>
        <w:rPr>
          <w:rFonts w:ascii="UIBsans" w:eastAsia="UIBsans" w:hAnsi="UIBsans"/>
          <w:lang w:val="en-GB"/>
        </w:rPr>
        <w:t>I may submit a complaint to the Spanish Data Protection Agency over its e-services portal at the following address: &lt;</w:t>
      </w:r>
      <w:hyperlink r:id="rId16" w:history="1">
        <w:r>
          <w:rPr>
            <w:rFonts w:ascii="UIBsans" w:eastAsia="UIBsans" w:hAnsi="UIBsans"/>
            <w:color w:val="0065BD"/>
            <w:u w:val="single"/>
            <w:lang w:val="en-GB"/>
          </w:rPr>
          <w:t>https://www.aepd.es</w:t>
        </w:r>
      </w:hyperlink>
      <w:r>
        <w:rPr>
          <w:rFonts w:ascii="UIBsans" w:eastAsia="UIBsans" w:hAnsi="UIBsans"/>
          <w:lang w:val="en-GB"/>
        </w:rPr>
        <w:t>&gt;.</w:t>
      </w:r>
    </w:p>
    <w:p w14:paraId="2F261C0B" w14:textId="77777777" w:rsidR="00FB08DA" w:rsidRPr="00160294" w:rsidRDefault="00FB08DA" w:rsidP="00D97E2A">
      <w:pPr>
        <w:pStyle w:val="Textindependent"/>
        <w:jc w:val="left"/>
        <w:rPr>
          <w:rFonts w:ascii="UIBsans" w:hAnsi="UIBsans"/>
        </w:rPr>
      </w:pPr>
    </w:p>
    <w:p w14:paraId="640E9175" w14:textId="73A3E73F" w:rsidR="00486DB5" w:rsidRPr="00160294" w:rsidRDefault="002F0CD5" w:rsidP="00D97E2A">
      <w:pPr>
        <w:pStyle w:val="Textindependent"/>
        <w:jc w:val="left"/>
        <w:rPr>
          <w:rFonts w:ascii="UIBsans" w:hAnsi="UIBsans"/>
        </w:rPr>
      </w:pPr>
      <w:r>
        <w:rPr>
          <w:rFonts w:ascii="UIBsans" w:eastAsia="UIBsans" w:hAnsi="UIBsans"/>
          <w:color w:val="0065BD"/>
          <w:lang w:val="en-GB"/>
        </w:rPr>
        <w:t xml:space="preserve">1.8. </w:t>
      </w:r>
      <w:r>
        <w:rPr>
          <w:rFonts w:ascii="UIBsans" w:eastAsia="UIBsans" w:hAnsi="UIBsans"/>
          <w:lang w:val="en-GB"/>
        </w:rPr>
        <w:t>In any event, I may consult data protection information at the University of the Balearic Islands on the following website: &lt;</w:t>
      </w:r>
      <w:hyperlink r:id="rId17" w:history="1">
        <w:r>
          <w:rPr>
            <w:rFonts w:ascii="UIBsans" w:eastAsia="UIBsans" w:hAnsi="UIBsans"/>
            <w:color w:val="0065BD"/>
            <w:lang w:val="en-GB"/>
          </w:rPr>
          <w:t>https://dpo.uib.cat</w:t>
        </w:r>
      </w:hyperlink>
      <w:r>
        <w:rPr>
          <w:rFonts w:ascii="UIBsans" w:eastAsia="UIBsans" w:hAnsi="UIBsans"/>
          <w:lang w:val="en-GB"/>
        </w:rPr>
        <w:t>&gt;.</w:t>
      </w:r>
    </w:p>
    <w:p w14:paraId="1DEF2FF0" w14:textId="77777777" w:rsidR="00486DB5" w:rsidRPr="00160294" w:rsidRDefault="00486DB5" w:rsidP="00D97E2A">
      <w:pPr>
        <w:pStyle w:val="Textindependent"/>
        <w:jc w:val="left"/>
        <w:rPr>
          <w:rFonts w:ascii="UIBsans" w:hAnsi="UIBsans"/>
        </w:rPr>
      </w:pPr>
    </w:p>
    <w:p w14:paraId="7C0EDC61" w14:textId="08BDF897" w:rsidR="00FB08DA" w:rsidRPr="008A5761" w:rsidRDefault="002F0CD5" w:rsidP="00D97E2A">
      <w:pPr>
        <w:pStyle w:val="Textindependent"/>
        <w:jc w:val="left"/>
        <w:rPr>
          <w:rFonts w:ascii="UIBsans" w:hAnsi="UIBsans"/>
          <w:b/>
          <w:color w:val="0065BD"/>
        </w:rPr>
      </w:pPr>
      <w:r>
        <w:rPr>
          <w:rFonts w:ascii="UIBsans" w:eastAsia="UIBsans" w:hAnsi="UIBsans"/>
          <w:b/>
          <w:bCs/>
          <w:color w:val="0065BD"/>
          <w:lang w:val="en-GB"/>
        </w:rPr>
        <w:t>2. I have been informed about my obligations regarding data protection and security and, specifically, the following:</w:t>
      </w:r>
    </w:p>
    <w:p w14:paraId="61297F68" w14:textId="77777777" w:rsidR="00FB08DA" w:rsidRPr="00160294" w:rsidRDefault="00FB08DA" w:rsidP="00D97E2A">
      <w:pPr>
        <w:pStyle w:val="Textindependent"/>
        <w:jc w:val="left"/>
        <w:rPr>
          <w:rFonts w:ascii="UIBsans" w:hAnsi="UIBsans"/>
        </w:rPr>
      </w:pPr>
    </w:p>
    <w:p w14:paraId="10099087" w14:textId="745A829D" w:rsidR="00FB08DA"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a) </w:t>
      </w:r>
      <w:r>
        <w:rPr>
          <w:rFonts w:ascii="UIBsans" w:eastAsia="UIBsans" w:hAnsi="UIBsans"/>
          <w:lang w:val="en-GB"/>
        </w:rPr>
        <w:t xml:space="preserve">All information relating to a natural person is deemed personal data. Therefore, the data for identified or identifiable individuals are personal data and I may not use them for purposes other than the performance of external academic placements. In general, taking photographs, videos, sound recordings or similar related to the placements shall be prohibited. However, </w:t>
      </w:r>
      <w:r>
        <w:rPr>
          <w:rFonts w:ascii="UIBsans" w:eastAsia="UIBsans" w:hAnsi="UIBsans"/>
          <w:color w:val="FF0000"/>
          <w:lang w:val="en-GB"/>
        </w:rPr>
        <w:t>&lt;&lt;institution</w:t>
      </w:r>
      <w:r w:rsidR="00365C91">
        <w:rPr>
          <w:rFonts w:ascii="UIBsans" w:eastAsia="UIBsans" w:hAnsi="UIBsans"/>
          <w:color w:val="FF0000"/>
          <w:lang w:val="en-GB"/>
        </w:rPr>
        <w:t xml:space="preserve"> </w:t>
      </w:r>
      <w:r>
        <w:rPr>
          <w:rFonts w:ascii="UIBsans" w:eastAsia="UIBsans" w:hAnsi="UIBsans"/>
          <w:color w:val="FF0000"/>
          <w:lang w:val="en-GB"/>
        </w:rPr>
        <w:t>name&gt;&gt;</w:t>
      </w:r>
      <w:r>
        <w:rPr>
          <w:rFonts w:ascii="UIBsans" w:eastAsia="UIBsans" w:hAnsi="UIBsans"/>
          <w:lang w:val="en-GB"/>
        </w:rPr>
        <w:t xml:space="preserve"> may authorise this activity, provided that its purpose is suitably justified and in accordance with the purpose agreed by the parties in this specific agreement. In addition, compliance with data protection regulations and, where applicable, childhood and adolescent protection must be guaranteed</w:t>
      </w:r>
    </w:p>
    <w:p w14:paraId="59FA330E" w14:textId="77777777" w:rsidR="006A4A0B" w:rsidRPr="00160294" w:rsidRDefault="006A4A0B" w:rsidP="00D97E2A">
      <w:pPr>
        <w:pStyle w:val="Textindependent"/>
        <w:jc w:val="left"/>
        <w:rPr>
          <w:rFonts w:ascii="UIBsans" w:hAnsi="UIBsans"/>
        </w:rPr>
      </w:pPr>
    </w:p>
    <w:p w14:paraId="6E8579C6" w14:textId="62A19E33"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b) </w:t>
      </w:r>
      <w:r>
        <w:rPr>
          <w:rFonts w:ascii="UIBsans" w:eastAsia="UIBsans" w:hAnsi="UIBsans"/>
          <w:lang w:val="en-GB"/>
        </w:rPr>
        <w:t>Where placements are undertaken at a centre with minors, I am fully aware of the special protection required for their personal data</w:t>
      </w:r>
    </w:p>
    <w:p w14:paraId="119D8B08" w14:textId="77777777" w:rsidR="006A4A0B" w:rsidRPr="00160294" w:rsidRDefault="006A4A0B" w:rsidP="00D97E2A">
      <w:pPr>
        <w:pStyle w:val="Textindependent"/>
        <w:ind w:left="284" w:hanging="284"/>
        <w:jc w:val="left"/>
        <w:rPr>
          <w:rFonts w:ascii="UIBsans" w:hAnsi="UIBsans"/>
        </w:rPr>
      </w:pPr>
    </w:p>
    <w:p w14:paraId="63EB6D2C" w14:textId="2917C422"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c) </w:t>
      </w:r>
      <w:r>
        <w:rPr>
          <w:rFonts w:ascii="UIBsans" w:eastAsia="UIBsans" w:hAnsi="UIBsans"/>
          <w:lang w:val="en-GB"/>
        </w:rPr>
        <w:t>The obligation to keep the personal data I have access to during performance of the placement confidential, as well as the duty to solely use them for the inherent purposes of the placement, and not provide them to third parties by any method nor preserve them after my placement has finalised</w:t>
      </w:r>
    </w:p>
    <w:p w14:paraId="59C824D2" w14:textId="77777777" w:rsidR="006A4A0B" w:rsidRPr="00160294" w:rsidRDefault="006A4A0B" w:rsidP="00D97E2A">
      <w:pPr>
        <w:pStyle w:val="Textindependent"/>
        <w:ind w:left="284" w:hanging="284"/>
        <w:jc w:val="left"/>
        <w:rPr>
          <w:rFonts w:ascii="UIBsans" w:hAnsi="UIBsans"/>
        </w:rPr>
      </w:pPr>
    </w:p>
    <w:p w14:paraId="6E398572" w14:textId="33EFA166"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d) </w:t>
      </w:r>
      <w:r>
        <w:rPr>
          <w:rFonts w:ascii="UIBsans" w:eastAsia="UIBsans" w:hAnsi="UIBsans"/>
          <w:lang w:val="en-GB"/>
        </w:rPr>
        <w:t xml:space="preserve">The obligation to obtain </w:t>
      </w:r>
      <w:r>
        <w:rPr>
          <w:rFonts w:ascii="UIBsans" w:eastAsia="UIBsans" w:hAnsi="UIBsans"/>
          <w:color w:val="FF0000"/>
          <w:lang w:val="en-GB"/>
        </w:rPr>
        <w:t xml:space="preserve">&lt;&lt;institution name&gt;&gt; </w:t>
      </w:r>
      <w:r w:rsidRPr="00580610">
        <w:rPr>
          <w:rFonts w:ascii="UIBsans" w:eastAsia="UIBsans" w:hAnsi="UIBsans"/>
          <w:lang w:val="en-GB"/>
        </w:rPr>
        <w:t xml:space="preserve">permission </w:t>
      </w:r>
      <w:r>
        <w:rPr>
          <w:rFonts w:ascii="UIBsans" w:eastAsia="UIBsans" w:hAnsi="UIBsans"/>
          <w:lang w:val="en-GB"/>
        </w:rPr>
        <w:t>to access documents or media files (records, lists, computer applications, databases, etc.) containing personal data</w:t>
      </w:r>
    </w:p>
    <w:p w14:paraId="2FC15B9A" w14:textId="77777777" w:rsidR="006A4A0B" w:rsidRPr="00160294" w:rsidRDefault="006A4A0B" w:rsidP="00D97E2A">
      <w:pPr>
        <w:pStyle w:val="Textindependent"/>
        <w:ind w:left="284" w:hanging="284"/>
        <w:jc w:val="left"/>
        <w:rPr>
          <w:rFonts w:ascii="UIBsans" w:hAnsi="UIBsans"/>
        </w:rPr>
      </w:pPr>
    </w:p>
    <w:p w14:paraId="27E40015" w14:textId="3CF82091"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e) </w:t>
      </w:r>
      <w:r>
        <w:rPr>
          <w:rFonts w:ascii="UIBsans" w:eastAsia="UIBsans" w:hAnsi="UIBsans"/>
          <w:lang w:val="en-GB"/>
        </w:rPr>
        <w:t>The prohibition on identifying students or other natural persons by their name or surname or any other detail that could be linked to an identified or identifiable natural person in the academic documents generated as a result of the placements (assignments, reports, work, etc.)</w:t>
      </w:r>
    </w:p>
    <w:p w14:paraId="70E3F700" w14:textId="77777777" w:rsidR="0091653E" w:rsidRPr="00160294" w:rsidRDefault="0091653E" w:rsidP="00D97E2A">
      <w:pPr>
        <w:pStyle w:val="Textindependent"/>
        <w:jc w:val="left"/>
        <w:rPr>
          <w:rFonts w:ascii="UIBsans" w:hAnsi="UIBsans"/>
        </w:rPr>
      </w:pPr>
    </w:p>
    <w:p w14:paraId="74879EE0" w14:textId="73CA83EC" w:rsidR="0091653E"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f) </w:t>
      </w:r>
      <w:r>
        <w:rPr>
          <w:rFonts w:ascii="UIBsans" w:eastAsia="UIBsans" w:hAnsi="UIBsans"/>
          <w:lang w:val="en-GB"/>
        </w:rPr>
        <w:t>The disciplinary consequences or any other repercussion possibly arising from a failure to comply with data protection regulations.</w:t>
      </w:r>
    </w:p>
    <w:p w14:paraId="11E6FC87" w14:textId="77777777" w:rsidR="006E6128" w:rsidRPr="00160294" w:rsidRDefault="006E6128" w:rsidP="00D97E2A"/>
    <w:p w14:paraId="728B60BB" w14:textId="279CC2D7" w:rsidR="00402FAB" w:rsidRPr="00160294" w:rsidRDefault="002F0CD5" w:rsidP="00D97E2A">
      <w:pPr>
        <w:rPr>
          <w:rFonts w:ascii="UIBsans" w:hAnsi="UIBsans"/>
          <w:lang w:eastAsia="x-none"/>
        </w:rPr>
      </w:pPr>
      <w:r>
        <w:rPr>
          <w:rFonts w:ascii="UIBsans" w:eastAsia="UIBsans" w:hAnsi="UIBsans"/>
          <w:lang w:val="en-GB" w:eastAsia="x-none"/>
        </w:rPr>
        <w:t xml:space="preserve">In witness whereof, I hereby sign the present document in the location stated above and on the date included in the </w:t>
      </w:r>
      <w:r w:rsidR="00365C91">
        <w:rPr>
          <w:rFonts w:ascii="UIBsans" w:eastAsia="UIBsans" w:hAnsi="UIBsans"/>
          <w:lang w:val="en-GB" w:eastAsia="x-none"/>
        </w:rPr>
        <w:t>most recent</w:t>
      </w:r>
      <w:r>
        <w:rPr>
          <w:rFonts w:ascii="UIBsans" w:eastAsia="UIBsans" w:hAnsi="UIBsans"/>
          <w:lang w:val="en-GB" w:eastAsia="x-none"/>
        </w:rPr>
        <w:t xml:space="preserve"> electronic signature. </w:t>
      </w:r>
    </w:p>
    <w:p w14:paraId="680AC8C3" w14:textId="77777777" w:rsidR="0091653E" w:rsidRPr="00160294" w:rsidRDefault="0091653E" w:rsidP="00D97E2A">
      <w:pPr>
        <w:rPr>
          <w:rFonts w:ascii="UIBsans" w:hAnsi="UIBsans"/>
          <w:lang w:eastAsia="x-none"/>
        </w:rPr>
      </w:pPr>
    </w:p>
    <w:p w14:paraId="00C4D129" w14:textId="180B2A02" w:rsidR="0091653E" w:rsidRPr="00160294" w:rsidRDefault="002F0CD5" w:rsidP="00D97E2A">
      <w:pPr>
        <w:rPr>
          <w:rFonts w:ascii="UIBsans" w:hAnsi="UIBsans"/>
          <w:lang w:eastAsia="x-none"/>
        </w:rPr>
      </w:pPr>
      <w:r>
        <w:rPr>
          <w:rFonts w:ascii="UIBsans" w:eastAsia="UIBsans" w:hAnsi="UIBsans"/>
          <w:lang w:val="en-GB" w:eastAsia="x-none"/>
        </w:rPr>
        <w:t>The student,</w:t>
      </w:r>
    </w:p>
    <w:p w14:paraId="1998D016" w14:textId="77777777" w:rsidR="0091653E" w:rsidRPr="00160294" w:rsidRDefault="0091653E" w:rsidP="00D97E2A">
      <w:pPr>
        <w:rPr>
          <w:rFonts w:ascii="UIBsans" w:hAnsi="UIBsans"/>
          <w:lang w:eastAsia="x-none"/>
        </w:rPr>
      </w:pPr>
    </w:p>
    <w:p w14:paraId="1673ACB2" w14:textId="77777777" w:rsidR="0091653E" w:rsidRPr="00160294" w:rsidRDefault="0091653E" w:rsidP="00D97E2A">
      <w:pPr>
        <w:rPr>
          <w:rFonts w:ascii="UIBsans" w:hAnsi="UIBsans"/>
          <w:lang w:eastAsia="x-none"/>
        </w:rPr>
      </w:pPr>
    </w:p>
    <w:p w14:paraId="6EB4D954" w14:textId="77777777" w:rsidR="00DF19BA" w:rsidRPr="00160294" w:rsidRDefault="00DF19BA" w:rsidP="00D97E2A">
      <w:pPr>
        <w:rPr>
          <w:rFonts w:ascii="UIBsans" w:hAnsi="UIBsans"/>
          <w:lang w:eastAsia="x-none"/>
        </w:rPr>
      </w:pPr>
    </w:p>
    <w:p w14:paraId="2B02579A" w14:textId="77777777" w:rsidR="0091653E" w:rsidRPr="00160294" w:rsidRDefault="0091653E" w:rsidP="00D97E2A">
      <w:pPr>
        <w:rPr>
          <w:rFonts w:ascii="UIBsans" w:hAnsi="UIBsans"/>
          <w:lang w:eastAsia="x-none"/>
        </w:rPr>
      </w:pPr>
    </w:p>
    <w:sectPr w:rsidR="0091653E" w:rsidRPr="00160294" w:rsidSect="00CF2751">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CD50" w14:textId="77777777" w:rsidR="002F0CD5" w:rsidRDefault="002F0CD5">
      <w:r>
        <w:separator/>
      </w:r>
    </w:p>
  </w:endnote>
  <w:endnote w:type="continuationSeparator" w:id="0">
    <w:p w14:paraId="1030CC8D" w14:textId="77777777" w:rsidR="002F0CD5" w:rsidRDefault="002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UIBsans Regular"/>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2F0CD5"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sidR="005F627E">
      <w:rPr>
        <w:rStyle w:val="Nmerodepgina"/>
      </w:rPr>
      <w:fldChar w:fldCharType="separate"/>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2F0CD5" w:rsidP="00402FAB">
    <w:pPr>
      <w:pStyle w:val="Peu"/>
      <w:ind w:right="360"/>
    </w:pPr>
    <w:r>
      <w:rPr>
        <w:noProof/>
        <w:lang w:val="es-ES"/>
      </w:rPr>
      <mc:AlternateContent>
        <mc:Choice Requires="wps">
          <w:drawing>
            <wp:anchor distT="0" distB="0" distL="114300" distR="114300" simplePos="0" relativeHeight="251654144" behindDoc="0" locked="0" layoutInCell="1" allowOverlap="1" wp14:anchorId="405FA5FC" wp14:editId="306F8240">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81F98" w14:textId="77777777" w:rsidR="00E81B43" w:rsidRPr="00E81B43" w:rsidRDefault="005F627E" w:rsidP="00E81B43">
                          <w:pPr>
                            <w:jc w:val="right"/>
                            <w:rPr>
                              <w:rFonts w:ascii="UIBsans" w:hAnsi="UIBsans" w:cs="UIBsans"/>
                              <w:b/>
                              <w:bCs/>
                              <w:color w:val="0065BD"/>
                            </w:rPr>
                          </w:pPr>
                          <w:hyperlink r:id="rId1" w:history="1">
                            <w:r w:rsidR="002F0CD5">
                              <w:rPr>
                                <w:rFonts w:ascii="UIBsans" w:eastAsia="UIBsans" w:hAnsi="UIBsans" w:cs="UIBsans"/>
                                <w:b/>
                                <w:bCs/>
                                <w:color w:val="0065BD"/>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w14:anchorId="405FA5FC"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" stroked="f">
              <v:textbox inset="7.25pt,3.65pt,7.25pt,3.65pt">
                <w:txbxContent>
                  <w:p w14:paraId="26A81F98" w14:textId="77777777" w:rsidR="00E81B43" w:rsidRPr="00E81B43" w:rsidRDefault="005F627E" w:rsidP="00E81B43">
                    <w:pPr>
                      <w:jc w:val="right"/>
                      <w:rPr>
                        <w:rFonts w:ascii="UIBsans" w:hAnsi="UIBsans" w:cs="UIBsans"/>
                        <w:b/>
                        <w:bCs/>
                        <w:color w:val="0065BD"/>
                      </w:rPr>
                    </w:pPr>
                    <w:hyperlink r:id="rId2" w:history="1">
                      <w:r w:rsidR="002F0CD5">
                        <w:rPr>
                          <w:rFonts w:ascii="UIBsans" w:eastAsia="UIBsans" w:hAnsi="UIBsans" w:cs="UIBsans"/>
                          <w:b/>
                          <w:bCs/>
                          <w:color w:val="0065BD"/>
                          <w:lang w:val="en-GB"/>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2F0CD5">
    <w:pPr>
      <w:pStyle w:val="Peu"/>
    </w:pPr>
    <w:r>
      <w:rPr>
        <w:noProof/>
        <w:lang w:val="es-ES"/>
      </w:rPr>
      <mc:AlternateContent>
        <mc:Choice Requires="wps">
          <w:drawing>
            <wp:anchor distT="0" distB="0" distL="114300" distR="114300" simplePos="0" relativeHeight="251658240" behindDoc="0" locked="0" layoutInCell="1" allowOverlap="1" wp14:anchorId="3AC723D0" wp14:editId="04B5C6E5">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097E7" w14:textId="77777777" w:rsidR="00E81B43" w:rsidRPr="00E81B43" w:rsidRDefault="002F0CD5" w:rsidP="00E81B43">
                          <w:pPr>
                            <w:jc w:val="right"/>
                            <w:rPr>
                              <w:rFonts w:ascii="UIBsans" w:hAnsi="UIBsans" w:cs="UIBsans"/>
                              <w:b/>
                              <w:bCs/>
                              <w:color w:val="0065BD"/>
                            </w:rPr>
                          </w:pPr>
                          <w:r>
                            <w:rPr>
                              <w:rFonts w:ascii="UIBsans" w:eastAsia="UIBsans" w:hAnsi="UIBsans"/>
                              <w:color w:val="0065BD"/>
                              <w:lang w:val="en-GB"/>
                            </w:rPr>
                            <w:t>www.</w:t>
                          </w:r>
                          <w:hyperlink r:id="rId1" w:history="1">
                            <w:r>
                              <w:rPr>
                                <w:rFonts w:ascii="UIBsans" w:eastAsia="UIBsans" w:hAnsi="UIBsans" w:cs="UIBsans"/>
                                <w:b/>
                                <w:bCs/>
                                <w:color w:val="0065BD"/>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w14:anchorId="3AC723D0" id="_x0000_t202" coordsize="21600,21600" o:spt="202" path="m,l,21600r21600,l21600,xe">
              <v:stroke joinstyle="miter"/>
              <v:path gradientshapeok="t" o:connecttype="rect"/>
            </v:shapetype>
            <v:shape id="_x0000_s1028" type="#_x0000_t202" style="position:absolute;margin-left:396.9pt;margin-top:779.65pt;width:170.1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" stroked="f">
              <v:textbox inset="7.25pt,3.65pt,7.25pt,3.65pt">
                <w:txbxContent>
                  <w:p w14:paraId="0A4097E7" w14:textId="77777777" w:rsidR="00E81B43" w:rsidRPr="00E81B43" w:rsidRDefault="002F0CD5" w:rsidP="00E81B43">
                    <w:pPr>
                      <w:jc w:val="right"/>
                      <w:rPr>
                        <w:rFonts w:ascii="UIBsans" w:hAnsi="UIBsans" w:cs="UIBsans"/>
                        <w:b/>
                        <w:bCs/>
                        <w:color w:val="0065BD"/>
                      </w:rPr>
                    </w:pPr>
                    <w:r>
                      <w:rPr>
                        <w:rFonts w:ascii="UIBsans" w:eastAsia="UIBsans" w:hAnsi="UIBsans"/>
                        <w:color w:val="0065BD"/>
                        <w:lang w:val="en-GB"/>
                      </w:rPr>
                      <w:t>www.</w:t>
                    </w:r>
                    <w:hyperlink r:id="rId2" w:history="1">
                      <w:r>
                        <w:rPr>
                          <w:rFonts w:ascii="UIBsans" w:eastAsia="UIBsans" w:hAnsi="UIBsans" w:cs="UIBsans"/>
                          <w:b/>
                          <w:bCs/>
                          <w:color w:val="0065BD"/>
                          <w:lang w:val="en-GB"/>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9C2D" w14:textId="77777777" w:rsidR="002F0CD5" w:rsidRDefault="002F0CD5">
      <w:r>
        <w:separator/>
      </w:r>
    </w:p>
  </w:footnote>
  <w:footnote w:type="continuationSeparator" w:id="0">
    <w:p w14:paraId="4731CEF6" w14:textId="77777777" w:rsidR="002F0CD5" w:rsidRDefault="002F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AC0" w14:textId="77777777" w:rsidR="000A00D2" w:rsidRDefault="000A00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2F0CD5">
    <w:pPr>
      <w:pStyle w:val="Capalera"/>
    </w:pPr>
    <w:r>
      <w:rPr>
        <w:noProof/>
        <w:lang w:eastAsia="es-ES"/>
      </w:rPr>
      <mc:AlternateContent>
        <mc:Choice Requires="wps">
          <w:drawing>
            <wp:anchor distT="0" distB="0" distL="114300" distR="114300" simplePos="0" relativeHeight="251660288" behindDoc="0" locked="0" layoutInCell="1" allowOverlap="1" wp14:anchorId="105F50CE" wp14:editId="33AB96D0">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49" style="mso-height-percent:0;mso-height-relative:margin;mso-wrap-distance-bottom:0;mso-wrap-distance-left:9pt;mso-wrap-distance-right:9pt;mso-wrap-distance-top:0;mso-wrap-style:square;position:absolute;visibility:visible;z-index:251665408" from="-91.5pt,-34.55pt" to="-91.5pt,809.2pt" strokecolor="#0065bd" strokeweight="9pt">
              <v:stroke joinstyle="miter"/>
            </v:line>
          </w:pict>
        </mc:Fallback>
      </mc:AlternateContent>
    </w:r>
    <w:r>
      <w:rPr>
        <w:noProof/>
        <w:lang w:eastAsia="es-ES"/>
      </w:rPr>
      <mc:AlternateContent>
        <mc:Choice Requires="wps">
          <w:drawing>
            <wp:anchor distT="0" distB="0" distL="114300" distR="114300" simplePos="0" relativeHeight="251659264" behindDoc="1" locked="0" layoutInCell="0" allowOverlap="1" wp14:anchorId="58C56C96" wp14:editId="28E38F79">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6E4A0FFA" w14:textId="77777777" w:rsidR="009B1F40" w:rsidRPr="00CF2751" w:rsidRDefault="002F0CD5"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8C56C96" id="Rectángulo 41" o:spid="_x0000_s1026" style="position:absolute;margin-left:524.5pt;margin-top:42.55pt;width:34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BwrHHq3gEAAKUDAAAOAAAAAAAAAAAAAAAAAC4CAABkcnMvZTJvRG9jLnhtbFBLAQItABQA&#10;BgAIAAAAIQD/Y0PD4AAAAAwBAAAPAAAAAAAAAAAAAAAAADgEAABkcnMvZG93bnJldi54bWxQSwUG&#10;AAAAAAQABADzAAAAR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6E4A0FFA" w14:textId="77777777" w:rsidR="009B1F40" w:rsidRPr="00CF2751" w:rsidRDefault="002F0CD5"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Pr>
        <w:noProof/>
      </w:rPr>
      <w:drawing>
        <wp:anchor distT="0" distB="0" distL="114300" distR="114300" simplePos="0" relativeHeight="251656192" behindDoc="0" locked="0" layoutInCell="1" allowOverlap="1" wp14:anchorId="3D03D000" wp14:editId="564F6EEF">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2F0CD5" w:rsidP="009B1F40">
    <w:pPr>
      <w:tabs>
        <w:tab w:val="left" w:pos="8640"/>
      </w:tabs>
      <w:jc w:val="right"/>
      <w:rPr>
        <w:rFonts w:ascii="UIBsans" w:hAnsi="UIBsans"/>
        <w:b/>
        <w:sz w:val="20"/>
        <w:szCs w:val="20"/>
      </w:rPr>
    </w:pPr>
    <w:r>
      <w:rPr>
        <w:noProof/>
      </w:rPr>
      <mc:AlternateContent>
        <mc:Choice Requires="wps">
          <w:drawing>
            <wp:anchor distT="0" distB="0" distL="114300" distR="114300" simplePos="0" relativeHeight="251657216" behindDoc="0" locked="0" layoutInCell="1" allowOverlap="1" wp14:anchorId="40E49296" wp14:editId="1BD86D52">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52" style="mso-height-percent:0;mso-height-relative:margin;mso-wrap-distance-bottom:0;mso-wrap-distance-left:9pt;mso-wrap-distance-right:9pt;mso-wrap-distance-top:0;mso-wrap-style:square;position:absolute;visibility:visible;z-index:251661312" from="-91.5pt,-35.05pt" to="-91.5pt,808.7pt" strokecolor="#0065bd" strokeweight="9pt">
              <v:stroke joinstyle="miter"/>
            </v:line>
          </w:pict>
        </mc:Fallback>
      </mc:AlternateContent>
    </w:r>
  </w:p>
  <w:p w14:paraId="7D811D9E" w14:textId="25ACEED6" w:rsidR="009B1F40" w:rsidRDefault="009B1F40" w:rsidP="009B1F40">
    <w:pPr>
      <w:tabs>
        <w:tab w:val="left" w:pos="8640"/>
      </w:tabs>
      <w:jc w:val="right"/>
      <w:rPr>
        <w:rFonts w:ascii="UIBsans" w:hAnsi="UIBsans"/>
        <w:b/>
        <w:sz w:val="20"/>
        <w:szCs w:val="20"/>
      </w:rPr>
    </w:pPr>
  </w:p>
  <w:p w14:paraId="75AB66D2" w14:textId="7DA3E5DB" w:rsidR="009B1F40" w:rsidRPr="00366527" w:rsidRDefault="002F0CD5" w:rsidP="009B1F40">
    <w:pPr>
      <w:tabs>
        <w:tab w:val="left" w:pos="8640"/>
      </w:tabs>
      <w:jc w:val="right"/>
      <w:rPr>
        <w:rFonts w:ascii="UIBsans" w:hAnsi="UIBsans"/>
        <w:bCs/>
        <w:color w:val="0065BD"/>
      </w:rPr>
    </w:pPr>
    <w:r>
      <w:rPr>
        <w:rFonts w:ascii="UIBsans" w:eastAsia="UIBsans" w:hAnsi="UIBsans"/>
        <w:bCs/>
        <w:color w:val="0065BD"/>
        <w:lang w:val="en-GB"/>
      </w:rPr>
      <w:t>Agreement no.: 4480</w:t>
    </w:r>
  </w:p>
  <w:p w14:paraId="6CF5D902" w14:textId="0E35DC35" w:rsidR="009B1F40" w:rsidRDefault="002F0CD5">
    <w:pPr>
      <w:pStyle w:val="Capalera"/>
    </w:pPr>
    <w:r>
      <w:rPr>
        <w:noProof/>
      </w:rPr>
      <w:drawing>
        <wp:anchor distT="0" distB="0" distL="114300" distR="114300" simplePos="0" relativeHeight="251655168" behindDoc="0" locked="0" layoutInCell="1" allowOverlap="1" wp14:anchorId="58E69AAF" wp14:editId="21C918BF">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9A2830" w14:paraId="493FCC92" w14:textId="77777777" w:rsidTr="001A72D8">
      <w:trPr>
        <w:trHeight w:val="1550"/>
      </w:trPr>
      <w:tc>
        <w:tcPr>
          <w:tcW w:w="3685" w:type="dxa"/>
          <w:shd w:val="clear" w:color="auto" w:fill="auto"/>
        </w:tcPr>
        <w:p w14:paraId="0D892CBB" w14:textId="77777777" w:rsidR="003109EB" w:rsidRPr="00B1028E" w:rsidRDefault="002F0CD5" w:rsidP="00780C78">
          <w:pPr>
            <w:pStyle w:val="Capalera"/>
          </w:pPr>
          <w:r>
            <w:rPr>
              <w:noProof/>
              <w:lang w:val="es-ES_tradnl" w:eastAsia="es-ES_tradnl"/>
            </w:rPr>
            <w:drawing>
              <wp:anchor distT="0" distB="0" distL="114300" distR="114300" simplePos="0" relativeHeight="251661312" behindDoc="0" locked="0" layoutInCell="1" allowOverlap="1" wp14:anchorId="4C9BFAFC" wp14:editId="16F86D71">
                <wp:simplePos x="0" y="0"/>
                <wp:positionH relativeFrom="margin">
                  <wp:posOffset>306070</wp:posOffset>
                </wp:positionH>
                <wp:positionV relativeFrom="margin">
                  <wp:posOffset>-635</wp:posOffset>
                </wp:positionV>
                <wp:extent cx="1797050" cy="715645"/>
                <wp:effectExtent l="0" t="0" r="0" b="0"/>
                <wp:wrapSquare wrapText="bothSides"/>
                <wp:docPr id="2"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6285AD51" w14:textId="77777777" w:rsidR="003109EB" w:rsidRDefault="003109EB" w:rsidP="00780C78">
          <w:pPr>
            <w:pStyle w:val="Capalera"/>
            <w:jc w:val="center"/>
          </w:pPr>
        </w:p>
      </w:tc>
      <w:tc>
        <w:tcPr>
          <w:tcW w:w="3969" w:type="dxa"/>
          <w:shd w:val="clear" w:color="auto" w:fill="auto"/>
        </w:tcPr>
        <w:p w14:paraId="3D56DCC9" w14:textId="77777777" w:rsidR="003109EB" w:rsidRDefault="003109EB" w:rsidP="00780C78">
          <w:pPr>
            <w:pStyle w:val="Capalera"/>
            <w:jc w:val="center"/>
          </w:pPr>
        </w:p>
        <w:p w14:paraId="4860D520" w14:textId="77777777" w:rsidR="003109EB" w:rsidRDefault="003109EB" w:rsidP="00780C78">
          <w:pPr>
            <w:pStyle w:val="Capalera"/>
            <w:jc w:val="center"/>
          </w:pPr>
        </w:p>
        <w:p w14:paraId="45DCF8C1" w14:textId="77777777" w:rsidR="003109EB" w:rsidRPr="00980E6E" w:rsidRDefault="002F0CD5" w:rsidP="00780C78">
          <w:pPr>
            <w:pStyle w:val="Capalera"/>
            <w:jc w:val="center"/>
            <w:rPr>
              <w:rFonts w:ascii="Arial" w:hAnsi="Arial" w:cs="Arial"/>
            </w:rPr>
          </w:pPr>
          <w:r>
            <w:rPr>
              <w:rFonts w:ascii="Arial" w:eastAsia="Arial" w:hAnsi="Arial" w:cs="Arial"/>
              <w:lang w:val="en-GB"/>
            </w:rPr>
            <w:t>Espai per incorporar el logotip de l’altra entitat</w:t>
          </w:r>
        </w:p>
      </w:tc>
    </w:tr>
  </w:tbl>
  <w:p w14:paraId="2F97C951" w14:textId="77777777" w:rsidR="003109EB" w:rsidRDefault="003109EB">
    <w:pPr>
      <w:pStyle w:val="Capaler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5F627E" w14:paraId="544305BC" w14:textId="77777777" w:rsidTr="001A72D8">
      <w:trPr>
        <w:trHeight w:val="1550"/>
      </w:trPr>
      <w:tc>
        <w:tcPr>
          <w:tcW w:w="3685" w:type="dxa"/>
          <w:shd w:val="clear" w:color="auto" w:fill="auto"/>
        </w:tcPr>
        <w:p w14:paraId="0D9A8D65" w14:textId="77777777" w:rsidR="005F627E" w:rsidRPr="00B1028E" w:rsidRDefault="005F627E" w:rsidP="00780C78">
          <w:pPr>
            <w:pStyle w:val="Capalera"/>
          </w:pPr>
          <w:r>
            <w:rPr>
              <w:noProof/>
              <w:lang w:val="es-ES_tradnl" w:eastAsia="es-ES_tradnl"/>
            </w:rPr>
            <w:drawing>
              <wp:anchor distT="0" distB="0" distL="114300" distR="114300" simplePos="0" relativeHeight="251663360" behindDoc="0" locked="0" layoutInCell="1" allowOverlap="1" wp14:anchorId="5994F960" wp14:editId="432FB336">
                <wp:simplePos x="0" y="0"/>
                <wp:positionH relativeFrom="margin">
                  <wp:posOffset>306070</wp:posOffset>
                </wp:positionH>
                <wp:positionV relativeFrom="margin">
                  <wp:posOffset>-635</wp:posOffset>
                </wp:positionV>
                <wp:extent cx="1797050" cy="715645"/>
                <wp:effectExtent l="0" t="0" r="0" b="0"/>
                <wp:wrapSquare wrapText="bothSides"/>
                <wp:docPr id="2021468195"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7D2F06D9" w14:textId="77777777" w:rsidR="005F627E" w:rsidRDefault="005F627E" w:rsidP="00780C78">
          <w:pPr>
            <w:pStyle w:val="Capalera"/>
            <w:jc w:val="center"/>
          </w:pPr>
        </w:p>
      </w:tc>
      <w:tc>
        <w:tcPr>
          <w:tcW w:w="3969" w:type="dxa"/>
          <w:shd w:val="clear" w:color="auto" w:fill="auto"/>
        </w:tcPr>
        <w:p w14:paraId="1026A4A7" w14:textId="77777777" w:rsidR="005F627E" w:rsidRDefault="005F627E" w:rsidP="00780C78">
          <w:pPr>
            <w:pStyle w:val="Capalera"/>
            <w:jc w:val="center"/>
          </w:pPr>
        </w:p>
        <w:p w14:paraId="35874AD9" w14:textId="77777777" w:rsidR="005F627E" w:rsidRDefault="005F627E" w:rsidP="00780C78">
          <w:pPr>
            <w:pStyle w:val="Capalera"/>
            <w:jc w:val="center"/>
          </w:pPr>
        </w:p>
        <w:p w14:paraId="224F38CE" w14:textId="77777777" w:rsidR="005F627E" w:rsidRPr="00980E6E" w:rsidRDefault="005F627E" w:rsidP="00780C78">
          <w:pPr>
            <w:pStyle w:val="Capalera"/>
            <w:jc w:val="center"/>
            <w:rPr>
              <w:rFonts w:ascii="Arial" w:hAnsi="Arial" w:cs="Arial"/>
            </w:rPr>
          </w:pPr>
          <w:proofErr w:type="spellStart"/>
          <w:r w:rsidRPr="009E3940">
            <w:rPr>
              <w:rFonts w:ascii="Arial" w:eastAsia="Arial" w:hAnsi="Arial" w:cs="Arial"/>
              <w:lang w:val="es-ES"/>
            </w:rPr>
            <w:t>Espai</w:t>
          </w:r>
          <w:proofErr w:type="spellEnd"/>
          <w:r w:rsidRPr="009E3940">
            <w:rPr>
              <w:rFonts w:ascii="Arial" w:eastAsia="Arial" w:hAnsi="Arial" w:cs="Arial"/>
              <w:lang w:val="es-ES"/>
            </w:rPr>
            <w:t xml:space="preserve"> per incorporar el </w:t>
          </w:r>
          <w:proofErr w:type="spellStart"/>
          <w:r w:rsidRPr="009E3940">
            <w:rPr>
              <w:rFonts w:ascii="Arial" w:eastAsia="Arial" w:hAnsi="Arial" w:cs="Arial"/>
              <w:lang w:val="es-ES"/>
            </w:rPr>
            <w:t>logotip</w:t>
          </w:r>
          <w:proofErr w:type="spellEnd"/>
          <w:r w:rsidRPr="009E3940">
            <w:rPr>
              <w:rFonts w:ascii="Arial" w:eastAsia="Arial" w:hAnsi="Arial" w:cs="Arial"/>
              <w:lang w:val="es-ES"/>
            </w:rPr>
            <w:t xml:space="preserve"> de </w:t>
          </w:r>
          <w:proofErr w:type="spellStart"/>
          <w:r w:rsidRPr="009E3940">
            <w:rPr>
              <w:rFonts w:ascii="Arial" w:eastAsia="Arial" w:hAnsi="Arial" w:cs="Arial"/>
              <w:lang w:val="es-ES"/>
            </w:rPr>
            <w:t>l’altra</w:t>
          </w:r>
          <w:proofErr w:type="spellEnd"/>
          <w:r w:rsidRPr="009E3940">
            <w:rPr>
              <w:rFonts w:ascii="Arial" w:eastAsia="Arial" w:hAnsi="Arial" w:cs="Arial"/>
              <w:lang w:val="es-ES"/>
            </w:rPr>
            <w:t xml:space="preserve"> </w:t>
          </w:r>
          <w:proofErr w:type="spellStart"/>
          <w:r w:rsidRPr="009E3940">
            <w:rPr>
              <w:rFonts w:ascii="Arial" w:eastAsia="Arial" w:hAnsi="Arial" w:cs="Arial"/>
              <w:lang w:val="es-ES"/>
            </w:rPr>
            <w:t>entitat</w:t>
          </w:r>
          <w:proofErr w:type="spellEnd"/>
        </w:p>
      </w:tc>
    </w:tr>
  </w:tbl>
  <w:p w14:paraId="2A3FE167" w14:textId="77777777" w:rsidR="005F627E" w:rsidRDefault="005F62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E09E91E2">
      <w:start w:val="8"/>
      <w:numFmt w:val="bullet"/>
      <w:lvlText w:val="-"/>
      <w:lvlJc w:val="left"/>
      <w:pPr>
        <w:ind w:left="720" w:hanging="360"/>
      </w:pPr>
      <w:rPr>
        <w:rFonts w:ascii="Arial Narrow" w:eastAsia="Times New Roman" w:hAnsi="Arial Narrow" w:cs="Times New Roman" w:hint="default"/>
      </w:rPr>
    </w:lvl>
    <w:lvl w:ilvl="1" w:tplc="1F3CA3EA" w:tentative="1">
      <w:start w:val="1"/>
      <w:numFmt w:val="bullet"/>
      <w:lvlText w:val="o"/>
      <w:lvlJc w:val="left"/>
      <w:pPr>
        <w:ind w:left="1440" w:hanging="360"/>
      </w:pPr>
      <w:rPr>
        <w:rFonts w:ascii="Courier New" w:hAnsi="Courier New" w:cs="Arial Narrow" w:hint="default"/>
      </w:rPr>
    </w:lvl>
    <w:lvl w:ilvl="2" w:tplc="CC64D7E2" w:tentative="1">
      <w:start w:val="1"/>
      <w:numFmt w:val="bullet"/>
      <w:lvlText w:val=""/>
      <w:lvlJc w:val="left"/>
      <w:pPr>
        <w:ind w:left="2160" w:hanging="360"/>
      </w:pPr>
      <w:rPr>
        <w:rFonts w:ascii="Wingdings" w:hAnsi="Wingdings" w:hint="default"/>
      </w:rPr>
    </w:lvl>
    <w:lvl w:ilvl="3" w:tplc="92C0593A" w:tentative="1">
      <w:start w:val="1"/>
      <w:numFmt w:val="bullet"/>
      <w:lvlText w:val=""/>
      <w:lvlJc w:val="left"/>
      <w:pPr>
        <w:ind w:left="2880" w:hanging="360"/>
      </w:pPr>
      <w:rPr>
        <w:rFonts w:ascii="Symbol" w:hAnsi="Symbol" w:hint="default"/>
      </w:rPr>
    </w:lvl>
    <w:lvl w:ilvl="4" w:tplc="90F480E2" w:tentative="1">
      <w:start w:val="1"/>
      <w:numFmt w:val="bullet"/>
      <w:lvlText w:val="o"/>
      <w:lvlJc w:val="left"/>
      <w:pPr>
        <w:ind w:left="3600" w:hanging="360"/>
      </w:pPr>
      <w:rPr>
        <w:rFonts w:ascii="Courier New" w:hAnsi="Courier New" w:cs="Arial Narrow" w:hint="default"/>
      </w:rPr>
    </w:lvl>
    <w:lvl w:ilvl="5" w:tplc="D5547C48" w:tentative="1">
      <w:start w:val="1"/>
      <w:numFmt w:val="bullet"/>
      <w:lvlText w:val=""/>
      <w:lvlJc w:val="left"/>
      <w:pPr>
        <w:ind w:left="4320" w:hanging="360"/>
      </w:pPr>
      <w:rPr>
        <w:rFonts w:ascii="Wingdings" w:hAnsi="Wingdings" w:hint="default"/>
      </w:rPr>
    </w:lvl>
    <w:lvl w:ilvl="6" w:tplc="4B42B134" w:tentative="1">
      <w:start w:val="1"/>
      <w:numFmt w:val="bullet"/>
      <w:lvlText w:val=""/>
      <w:lvlJc w:val="left"/>
      <w:pPr>
        <w:ind w:left="5040" w:hanging="360"/>
      </w:pPr>
      <w:rPr>
        <w:rFonts w:ascii="Symbol" w:hAnsi="Symbol" w:hint="default"/>
      </w:rPr>
    </w:lvl>
    <w:lvl w:ilvl="7" w:tplc="8D9AB91A" w:tentative="1">
      <w:start w:val="1"/>
      <w:numFmt w:val="bullet"/>
      <w:lvlText w:val="o"/>
      <w:lvlJc w:val="left"/>
      <w:pPr>
        <w:ind w:left="5760" w:hanging="360"/>
      </w:pPr>
      <w:rPr>
        <w:rFonts w:ascii="Courier New" w:hAnsi="Courier New" w:cs="Arial Narrow" w:hint="default"/>
      </w:rPr>
    </w:lvl>
    <w:lvl w:ilvl="8" w:tplc="D4566906"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0EB82100"/>
    <w:lvl w:ilvl="0" w:tplc="E2EC1A54">
      <w:start w:val="1"/>
      <w:numFmt w:val="decimal"/>
      <w:lvlText w:val="%1."/>
      <w:lvlJc w:val="left"/>
      <w:pPr>
        <w:ind w:left="1080" w:hanging="360"/>
      </w:pPr>
      <w:rPr>
        <w:rFonts w:hint="default"/>
        <w:b w:val="0"/>
        <w:color w:val="0065BD"/>
      </w:rPr>
    </w:lvl>
    <w:lvl w:ilvl="1" w:tplc="715A256E" w:tentative="1">
      <w:start w:val="1"/>
      <w:numFmt w:val="lowerLetter"/>
      <w:lvlText w:val="%2."/>
      <w:lvlJc w:val="left"/>
      <w:pPr>
        <w:ind w:left="1800" w:hanging="360"/>
      </w:pPr>
    </w:lvl>
    <w:lvl w:ilvl="2" w:tplc="6CEE845C" w:tentative="1">
      <w:start w:val="1"/>
      <w:numFmt w:val="lowerRoman"/>
      <w:lvlText w:val="%3."/>
      <w:lvlJc w:val="right"/>
      <w:pPr>
        <w:ind w:left="2520" w:hanging="180"/>
      </w:pPr>
    </w:lvl>
    <w:lvl w:ilvl="3" w:tplc="3FA2A8FA" w:tentative="1">
      <w:start w:val="1"/>
      <w:numFmt w:val="decimal"/>
      <w:lvlText w:val="%4."/>
      <w:lvlJc w:val="left"/>
      <w:pPr>
        <w:ind w:left="3240" w:hanging="360"/>
      </w:pPr>
    </w:lvl>
    <w:lvl w:ilvl="4" w:tplc="074C3864" w:tentative="1">
      <w:start w:val="1"/>
      <w:numFmt w:val="lowerLetter"/>
      <w:lvlText w:val="%5."/>
      <w:lvlJc w:val="left"/>
      <w:pPr>
        <w:ind w:left="3960" w:hanging="360"/>
      </w:pPr>
    </w:lvl>
    <w:lvl w:ilvl="5" w:tplc="C5EA5432" w:tentative="1">
      <w:start w:val="1"/>
      <w:numFmt w:val="lowerRoman"/>
      <w:lvlText w:val="%6."/>
      <w:lvlJc w:val="right"/>
      <w:pPr>
        <w:ind w:left="4680" w:hanging="180"/>
      </w:pPr>
    </w:lvl>
    <w:lvl w:ilvl="6" w:tplc="5296C090" w:tentative="1">
      <w:start w:val="1"/>
      <w:numFmt w:val="decimal"/>
      <w:lvlText w:val="%7."/>
      <w:lvlJc w:val="left"/>
      <w:pPr>
        <w:ind w:left="5400" w:hanging="360"/>
      </w:pPr>
    </w:lvl>
    <w:lvl w:ilvl="7" w:tplc="E372202E" w:tentative="1">
      <w:start w:val="1"/>
      <w:numFmt w:val="lowerLetter"/>
      <w:lvlText w:val="%8."/>
      <w:lvlJc w:val="left"/>
      <w:pPr>
        <w:ind w:left="6120" w:hanging="360"/>
      </w:pPr>
    </w:lvl>
    <w:lvl w:ilvl="8" w:tplc="F9305956" w:tentative="1">
      <w:start w:val="1"/>
      <w:numFmt w:val="lowerRoman"/>
      <w:lvlText w:val="%9."/>
      <w:lvlJc w:val="right"/>
      <w:pPr>
        <w:ind w:left="6840" w:hanging="180"/>
      </w:pPr>
    </w:lvl>
  </w:abstractNum>
  <w:abstractNum w:abstractNumId="3" w15:restartNumberingAfterBreak="0">
    <w:nsid w:val="160C0AC2"/>
    <w:multiLevelType w:val="hybridMultilevel"/>
    <w:tmpl w:val="CE6C8292"/>
    <w:lvl w:ilvl="0" w:tplc="E0E201FA">
      <w:start w:val="1"/>
      <w:numFmt w:val="lowerLetter"/>
      <w:lvlText w:val="%1)"/>
      <w:lvlJc w:val="left"/>
      <w:pPr>
        <w:ind w:left="720" w:hanging="360"/>
      </w:pPr>
      <w:rPr>
        <w:color w:val="0065BD"/>
      </w:rPr>
    </w:lvl>
    <w:lvl w:ilvl="1" w:tplc="2DB265A8">
      <w:start w:val="1"/>
      <w:numFmt w:val="lowerLetter"/>
      <w:lvlText w:val="%2."/>
      <w:lvlJc w:val="left"/>
      <w:pPr>
        <w:ind w:left="1440" w:hanging="360"/>
      </w:pPr>
      <w:rPr>
        <w:color w:val="0065BD"/>
      </w:rPr>
    </w:lvl>
    <w:lvl w:ilvl="2" w:tplc="546AC6C8" w:tentative="1">
      <w:start w:val="1"/>
      <w:numFmt w:val="lowerRoman"/>
      <w:lvlText w:val="%3."/>
      <w:lvlJc w:val="right"/>
      <w:pPr>
        <w:ind w:left="2160" w:hanging="180"/>
      </w:pPr>
    </w:lvl>
    <w:lvl w:ilvl="3" w:tplc="A2042698" w:tentative="1">
      <w:start w:val="1"/>
      <w:numFmt w:val="decimal"/>
      <w:lvlText w:val="%4."/>
      <w:lvlJc w:val="left"/>
      <w:pPr>
        <w:ind w:left="2880" w:hanging="360"/>
      </w:pPr>
    </w:lvl>
    <w:lvl w:ilvl="4" w:tplc="E3246A2A" w:tentative="1">
      <w:start w:val="1"/>
      <w:numFmt w:val="lowerLetter"/>
      <w:lvlText w:val="%5."/>
      <w:lvlJc w:val="left"/>
      <w:pPr>
        <w:ind w:left="3600" w:hanging="360"/>
      </w:pPr>
    </w:lvl>
    <w:lvl w:ilvl="5" w:tplc="4290E39E" w:tentative="1">
      <w:start w:val="1"/>
      <w:numFmt w:val="lowerRoman"/>
      <w:lvlText w:val="%6."/>
      <w:lvlJc w:val="right"/>
      <w:pPr>
        <w:ind w:left="4320" w:hanging="180"/>
      </w:pPr>
    </w:lvl>
    <w:lvl w:ilvl="6" w:tplc="AF8E6CAE" w:tentative="1">
      <w:start w:val="1"/>
      <w:numFmt w:val="decimal"/>
      <w:lvlText w:val="%7."/>
      <w:lvlJc w:val="left"/>
      <w:pPr>
        <w:ind w:left="5040" w:hanging="360"/>
      </w:pPr>
    </w:lvl>
    <w:lvl w:ilvl="7" w:tplc="C90680C6" w:tentative="1">
      <w:start w:val="1"/>
      <w:numFmt w:val="lowerLetter"/>
      <w:lvlText w:val="%8."/>
      <w:lvlJc w:val="left"/>
      <w:pPr>
        <w:ind w:left="5760" w:hanging="360"/>
      </w:pPr>
    </w:lvl>
    <w:lvl w:ilvl="8" w:tplc="92FEAA2E" w:tentative="1">
      <w:start w:val="1"/>
      <w:numFmt w:val="lowerRoman"/>
      <w:lvlText w:val="%9."/>
      <w:lvlJc w:val="right"/>
      <w:pPr>
        <w:ind w:left="6480" w:hanging="180"/>
      </w:pPr>
    </w:lvl>
  </w:abstractNum>
  <w:abstractNum w:abstractNumId="4" w15:restartNumberingAfterBreak="0">
    <w:nsid w:val="184263F9"/>
    <w:multiLevelType w:val="hybridMultilevel"/>
    <w:tmpl w:val="AE9E4F0E"/>
    <w:lvl w:ilvl="0" w:tplc="E780D6C2">
      <w:start w:val="1"/>
      <w:numFmt w:val="bullet"/>
      <w:lvlText w:val=""/>
      <w:lvlJc w:val="left"/>
      <w:pPr>
        <w:ind w:left="1068" w:hanging="360"/>
      </w:pPr>
      <w:rPr>
        <w:rFonts w:ascii="Symbol" w:hAnsi="Symbol" w:hint="default"/>
        <w:color w:val="0065BD"/>
      </w:rPr>
    </w:lvl>
    <w:lvl w:ilvl="1" w:tplc="5AC220FA" w:tentative="1">
      <w:start w:val="1"/>
      <w:numFmt w:val="bullet"/>
      <w:lvlText w:val="o"/>
      <w:lvlJc w:val="left"/>
      <w:pPr>
        <w:ind w:left="1788" w:hanging="360"/>
      </w:pPr>
      <w:rPr>
        <w:rFonts w:ascii="Courier New" w:hAnsi="Courier New" w:cs="Arial Narrow" w:hint="default"/>
      </w:rPr>
    </w:lvl>
    <w:lvl w:ilvl="2" w:tplc="586A3DAA" w:tentative="1">
      <w:start w:val="1"/>
      <w:numFmt w:val="bullet"/>
      <w:lvlText w:val=""/>
      <w:lvlJc w:val="left"/>
      <w:pPr>
        <w:ind w:left="2508" w:hanging="360"/>
      </w:pPr>
      <w:rPr>
        <w:rFonts w:ascii="Wingdings" w:hAnsi="Wingdings" w:hint="default"/>
      </w:rPr>
    </w:lvl>
    <w:lvl w:ilvl="3" w:tplc="1518A4F8" w:tentative="1">
      <w:start w:val="1"/>
      <w:numFmt w:val="bullet"/>
      <w:lvlText w:val=""/>
      <w:lvlJc w:val="left"/>
      <w:pPr>
        <w:ind w:left="3228" w:hanging="360"/>
      </w:pPr>
      <w:rPr>
        <w:rFonts w:ascii="Symbol" w:hAnsi="Symbol" w:hint="default"/>
      </w:rPr>
    </w:lvl>
    <w:lvl w:ilvl="4" w:tplc="36CE0C90" w:tentative="1">
      <w:start w:val="1"/>
      <w:numFmt w:val="bullet"/>
      <w:lvlText w:val="o"/>
      <w:lvlJc w:val="left"/>
      <w:pPr>
        <w:ind w:left="3948" w:hanging="360"/>
      </w:pPr>
      <w:rPr>
        <w:rFonts w:ascii="Courier New" w:hAnsi="Courier New" w:cs="Arial Narrow" w:hint="default"/>
      </w:rPr>
    </w:lvl>
    <w:lvl w:ilvl="5" w:tplc="43FEF028" w:tentative="1">
      <w:start w:val="1"/>
      <w:numFmt w:val="bullet"/>
      <w:lvlText w:val=""/>
      <w:lvlJc w:val="left"/>
      <w:pPr>
        <w:ind w:left="4668" w:hanging="360"/>
      </w:pPr>
      <w:rPr>
        <w:rFonts w:ascii="Wingdings" w:hAnsi="Wingdings" w:hint="default"/>
      </w:rPr>
    </w:lvl>
    <w:lvl w:ilvl="6" w:tplc="D844212E" w:tentative="1">
      <w:start w:val="1"/>
      <w:numFmt w:val="bullet"/>
      <w:lvlText w:val=""/>
      <w:lvlJc w:val="left"/>
      <w:pPr>
        <w:ind w:left="5388" w:hanging="360"/>
      </w:pPr>
      <w:rPr>
        <w:rFonts w:ascii="Symbol" w:hAnsi="Symbol" w:hint="default"/>
      </w:rPr>
    </w:lvl>
    <w:lvl w:ilvl="7" w:tplc="544EC630" w:tentative="1">
      <w:start w:val="1"/>
      <w:numFmt w:val="bullet"/>
      <w:lvlText w:val="o"/>
      <w:lvlJc w:val="left"/>
      <w:pPr>
        <w:ind w:left="6108" w:hanging="360"/>
      </w:pPr>
      <w:rPr>
        <w:rFonts w:ascii="Courier New" w:hAnsi="Courier New" w:cs="Arial Narrow" w:hint="default"/>
      </w:rPr>
    </w:lvl>
    <w:lvl w:ilvl="8" w:tplc="D56C4E46"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7DFCC1D0"/>
    <w:lvl w:ilvl="0" w:tplc="DF9C0C62">
      <w:start w:val="1"/>
      <w:numFmt w:val="lowerLetter"/>
      <w:lvlText w:val="%1)"/>
      <w:lvlJc w:val="left"/>
      <w:pPr>
        <w:ind w:left="720" w:hanging="360"/>
      </w:pPr>
      <w:rPr>
        <w:color w:val="0065BD"/>
      </w:rPr>
    </w:lvl>
    <w:lvl w:ilvl="1" w:tplc="62A82510" w:tentative="1">
      <w:start w:val="1"/>
      <w:numFmt w:val="lowerLetter"/>
      <w:lvlText w:val="%2."/>
      <w:lvlJc w:val="left"/>
      <w:pPr>
        <w:ind w:left="1440" w:hanging="360"/>
      </w:pPr>
    </w:lvl>
    <w:lvl w:ilvl="2" w:tplc="570CC470" w:tentative="1">
      <w:start w:val="1"/>
      <w:numFmt w:val="lowerRoman"/>
      <w:lvlText w:val="%3."/>
      <w:lvlJc w:val="right"/>
      <w:pPr>
        <w:ind w:left="2160" w:hanging="180"/>
      </w:pPr>
    </w:lvl>
    <w:lvl w:ilvl="3" w:tplc="80C44E4E" w:tentative="1">
      <w:start w:val="1"/>
      <w:numFmt w:val="decimal"/>
      <w:lvlText w:val="%4."/>
      <w:lvlJc w:val="left"/>
      <w:pPr>
        <w:ind w:left="2880" w:hanging="360"/>
      </w:pPr>
    </w:lvl>
    <w:lvl w:ilvl="4" w:tplc="964A32EA" w:tentative="1">
      <w:start w:val="1"/>
      <w:numFmt w:val="lowerLetter"/>
      <w:lvlText w:val="%5."/>
      <w:lvlJc w:val="left"/>
      <w:pPr>
        <w:ind w:left="3600" w:hanging="360"/>
      </w:pPr>
    </w:lvl>
    <w:lvl w:ilvl="5" w:tplc="8C2ACDA0" w:tentative="1">
      <w:start w:val="1"/>
      <w:numFmt w:val="lowerRoman"/>
      <w:lvlText w:val="%6."/>
      <w:lvlJc w:val="right"/>
      <w:pPr>
        <w:ind w:left="4320" w:hanging="180"/>
      </w:pPr>
    </w:lvl>
    <w:lvl w:ilvl="6" w:tplc="19A8AA74" w:tentative="1">
      <w:start w:val="1"/>
      <w:numFmt w:val="decimal"/>
      <w:lvlText w:val="%7."/>
      <w:lvlJc w:val="left"/>
      <w:pPr>
        <w:ind w:left="5040" w:hanging="360"/>
      </w:pPr>
    </w:lvl>
    <w:lvl w:ilvl="7" w:tplc="A1C2FE96" w:tentative="1">
      <w:start w:val="1"/>
      <w:numFmt w:val="lowerLetter"/>
      <w:lvlText w:val="%8."/>
      <w:lvlJc w:val="left"/>
      <w:pPr>
        <w:ind w:left="5760" w:hanging="360"/>
      </w:pPr>
    </w:lvl>
    <w:lvl w:ilvl="8" w:tplc="6EFAEB2C"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20B044CE">
      <w:start w:val="1"/>
      <w:numFmt w:val="decimal"/>
      <w:lvlText w:val="%1."/>
      <w:lvlJc w:val="left"/>
      <w:pPr>
        <w:ind w:left="720" w:hanging="360"/>
      </w:pPr>
    </w:lvl>
    <w:lvl w:ilvl="1" w:tplc="FB30EB04">
      <w:start w:val="1"/>
      <w:numFmt w:val="lowerLetter"/>
      <w:lvlText w:val="%2."/>
      <w:lvlJc w:val="left"/>
      <w:pPr>
        <w:ind w:left="1440" w:hanging="360"/>
      </w:pPr>
    </w:lvl>
    <w:lvl w:ilvl="2" w:tplc="A084868C" w:tentative="1">
      <w:start w:val="1"/>
      <w:numFmt w:val="lowerRoman"/>
      <w:lvlText w:val="%3."/>
      <w:lvlJc w:val="right"/>
      <w:pPr>
        <w:ind w:left="2160" w:hanging="180"/>
      </w:pPr>
    </w:lvl>
    <w:lvl w:ilvl="3" w:tplc="38A0CDEA" w:tentative="1">
      <w:start w:val="1"/>
      <w:numFmt w:val="decimal"/>
      <w:lvlText w:val="%4."/>
      <w:lvlJc w:val="left"/>
      <w:pPr>
        <w:ind w:left="2880" w:hanging="360"/>
      </w:pPr>
    </w:lvl>
    <w:lvl w:ilvl="4" w:tplc="06D69408" w:tentative="1">
      <w:start w:val="1"/>
      <w:numFmt w:val="lowerLetter"/>
      <w:lvlText w:val="%5."/>
      <w:lvlJc w:val="left"/>
      <w:pPr>
        <w:ind w:left="3600" w:hanging="360"/>
      </w:pPr>
    </w:lvl>
    <w:lvl w:ilvl="5" w:tplc="96583094" w:tentative="1">
      <w:start w:val="1"/>
      <w:numFmt w:val="lowerRoman"/>
      <w:lvlText w:val="%6."/>
      <w:lvlJc w:val="right"/>
      <w:pPr>
        <w:ind w:left="4320" w:hanging="180"/>
      </w:pPr>
    </w:lvl>
    <w:lvl w:ilvl="6" w:tplc="1A9676F6" w:tentative="1">
      <w:start w:val="1"/>
      <w:numFmt w:val="decimal"/>
      <w:lvlText w:val="%7."/>
      <w:lvlJc w:val="left"/>
      <w:pPr>
        <w:ind w:left="5040" w:hanging="360"/>
      </w:pPr>
    </w:lvl>
    <w:lvl w:ilvl="7" w:tplc="5B5C44CA" w:tentative="1">
      <w:start w:val="1"/>
      <w:numFmt w:val="lowerLetter"/>
      <w:lvlText w:val="%8."/>
      <w:lvlJc w:val="left"/>
      <w:pPr>
        <w:ind w:left="5760" w:hanging="360"/>
      </w:pPr>
    </w:lvl>
    <w:lvl w:ilvl="8" w:tplc="4C605774" w:tentative="1">
      <w:start w:val="1"/>
      <w:numFmt w:val="lowerRoman"/>
      <w:lvlText w:val="%9."/>
      <w:lvlJc w:val="right"/>
      <w:pPr>
        <w:ind w:left="6480" w:hanging="180"/>
      </w:pPr>
    </w:lvl>
  </w:abstractNum>
  <w:abstractNum w:abstractNumId="8" w15:restartNumberingAfterBreak="0">
    <w:nsid w:val="43AA1198"/>
    <w:multiLevelType w:val="hybridMultilevel"/>
    <w:tmpl w:val="055A9B5C"/>
    <w:lvl w:ilvl="0" w:tplc="50B6E922">
      <w:start w:val="1"/>
      <w:numFmt w:val="bullet"/>
      <w:lvlText w:val=""/>
      <w:lvlJc w:val="left"/>
      <w:pPr>
        <w:ind w:left="1068" w:hanging="360"/>
      </w:pPr>
      <w:rPr>
        <w:rFonts w:ascii="Symbol" w:hAnsi="Symbol" w:hint="default"/>
        <w:color w:val="0065BD"/>
      </w:rPr>
    </w:lvl>
    <w:lvl w:ilvl="1" w:tplc="445AB5DC" w:tentative="1">
      <w:start w:val="1"/>
      <w:numFmt w:val="bullet"/>
      <w:lvlText w:val="o"/>
      <w:lvlJc w:val="left"/>
      <w:pPr>
        <w:ind w:left="1788" w:hanging="360"/>
      </w:pPr>
      <w:rPr>
        <w:rFonts w:ascii="Courier New" w:hAnsi="Courier New" w:cs="Courier New" w:hint="default"/>
      </w:rPr>
    </w:lvl>
    <w:lvl w:ilvl="2" w:tplc="51185572" w:tentative="1">
      <w:start w:val="1"/>
      <w:numFmt w:val="bullet"/>
      <w:lvlText w:val=""/>
      <w:lvlJc w:val="left"/>
      <w:pPr>
        <w:ind w:left="2508" w:hanging="360"/>
      </w:pPr>
      <w:rPr>
        <w:rFonts w:ascii="Wingdings" w:hAnsi="Wingdings" w:hint="default"/>
      </w:rPr>
    </w:lvl>
    <w:lvl w:ilvl="3" w:tplc="8BCEDD2A" w:tentative="1">
      <w:start w:val="1"/>
      <w:numFmt w:val="bullet"/>
      <w:lvlText w:val=""/>
      <w:lvlJc w:val="left"/>
      <w:pPr>
        <w:ind w:left="3228" w:hanging="360"/>
      </w:pPr>
      <w:rPr>
        <w:rFonts w:ascii="Symbol" w:hAnsi="Symbol" w:hint="default"/>
      </w:rPr>
    </w:lvl>
    <w:lvl w:ilvl="4" w:tplc="33E4337A" w:tentative="1">
      <w:start w:val="1"/>
      <w:numFmt w:val="bullet"/>
      <w:lvlText w:val="o"/>
      <w:lvlJc w:val="left"/>
      <w:pPr>
        <w:ind w:left="3948" w:hanging="360"/>
      </w:pPr>
      <w:rPr>
        <w:rFonts w:ascii="Courier New" w:hAnsi="Courier New" w:cs="Courier New" w:hint="default"/>
      </w:rPr>
    </w:lvl>
    <w:lvl w:ilvl="5" w:tplc="1BFE4D68" w:tentative="1">
      <w:start w:val="1"/>
      <w:numFmt w:val="bullet"/>
      <w:lvlText w:val=""/>
      <w:lvlJc w:val="left"/>
      <w:pPr>
        <w:ind w:left="4668" w:hanging="360"/>
      </w:pPr>
      <w:rPr>
        <w:rFonts w:ascii="Wingdings" w:hAnsi="Wingdings" w:hint="default"/>
      </w:rPr>
    </w:lvl>
    <w:lvl w:ilvl="6" w:tplc="F12250BE" w:tentative="1">
      <w:start w:val="1"/>
      <w:numFmt w:val="bullet"/>
      <w:lvlText w:val=""/>
      <w:lvlJc w:val="left"/>
      <w:pPr>
        <w:ind w:left="5388" w:hanging="360"/>
      </w:pPr>
      <w:rPr>
        <w:rFonts w:ascii="Symbol" w:hAnsi="Symbol" w:hint="default"/>
      </w:rPr>
    </w:lvl>
    <w:lvl w:ilvl="7" w:tplc="23C4713E" w:tentative="1">
      <w:start w:val="1"/>
      <w:numFmt w:val="bullet"/>
      <w:lvlText w:val="o"/>
      <w:lvlJc w:val="left"/>
      <w:pPr>
        <w:ind w:left="6108" w:hanging="360"/>
      </w:pPr>
      <w:rPr>
        <w:rFonts w:ascii="Courier New" w:hAnsi="Courier New" w:cs="Courier New" w:hint="default"/>
      </w:rPr>
    </w:lvl>
    <w:lvl w:ilvl="8" w:tplc="B4C43AA0"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9572DE50"/>
    <w:lvl w:ilvl="0" w:tplc="605071F2">
      <w:start w:val="1"/>
      <w:numFmt w:val="bullet"/>
      <w:lvlText w:val=""/>
      <w:lvlJc w:val="left"/>
      <w:pPr>
        <w:ind w:left="720" w:hanging="360"/>
      </w:pPr>
      <w:rPr>
        <w:rFonts w:ascii="Symbol" w:hAnsi="Symbol" w:hint="default"/>
        <w:color w:val="0065BD"/>
      </w:rPr>
    </w:lvl>
    <w:lvl w:ilvl="1" w:tplc="CBD2C6BE" w:tentative="1">
      <w:start w:val="1"/>
      <w:numFmt w:val="bullet"/>
      <w:lvlText w:val="o"/>
      <w:lvlJc w:val="left"/>
      <w:pPr>
        <w:ind w:left="1440" w:hanging="360"/>
      </w:pPr>
      <w:rPr>
        <w:rFonts w:ascii="Courier New" w:hAnsi="Courier New" w:cs="Courier New" w:hint="default"/>
      </w:rPr>
    </w:lvl>
    <w:lvl w:ilvl="2" w:tplc="244CF98C" w:tentative="1">
      <w:start w:val="1"/>
      <w:numFmt w:val="bullet"/>
      <w:lvlText w:val=""/>
      <w:lvlJc w:val="left"/>
      <w:pPr>
        <w:ind w:left="2160" w:hanging="360"/>
      </w:pPr>
      <w:rPr>
        <w:rFonts w:ascii="Wingdings" w:hAnsi="Wingdings" w:hint="default"/>
      </w:rPr>
    </w:lvl>
    <w:lvl w:ilvl="3" w:tplc="17F43016" w:tentative="1">
      <w:start w:val="1"/>
      <w:numFmt w:val="bullet"/>
      <w:lvlText w:val=""/>
      <w:lvlJc w:val="left"/>
      <w:pPr>
        <w:ind w:left="2880" w:hanging="360"/>
      </w:pPr>
      <w:rPr>
        <w:rFonts w:ascii="Symbol" w:hAnsi="Symbol" w:hint="default"/>
      </w:rPr>
    </w:lvl>
    <w:lvl w:ilvl="4" w:tplc="2EEA1572" w:tentative="1">
      <w:start w:val="1"/>
      <w:numFmt w:val="bullet"/>
      <w:lvlText w:val="o"/>
      <w:lvlJc w:val="left"/>
      <w:pPr>
        <w:ind w:left="3600" w:hanging="360"/>
      </w:pPr>
      <w:rPr>
        <w:rFonts w:ascii="Courier New" w:hAnsi="Courier New" w:cs="Courier New" w:hint="default"/>
      </w:rPr>
    </w:lvl>
    <w:lvl w:ilvl="5" w:tplc="2B2EDE76" w:tentative="1">
      <w:start w:val="1"/>
      <w:numFmt w:val="bullet"/>
      <w:lvlText w:val=""/>
      <w:lvlJc w:val="left"/>
      <w:pPr>
        <w:ind w:left="4320" w:hanging="360"/>
      </w:pPr>
      <w:rPr>
        <w:rFonts w:ascii="Wingdings" w:hAnsi="Wingdings" w:hint="default"/>
      </w:rPr>
    </w:lvl>
    <w:lvl w:ilvl="6" w:tplc="D4382A24" w:tentative="1">
      <w:start w:val="1"/>
      <w:numFmt w:val="bullet"/>
      <w:lvlText w:val=""/>
      <w:lvlJc w:val="left"/>
      <w:pPr>
        <w:ind w:left="5040" w:hanging="360"/>
      </w:pPr>
      <w:rPr>
        <w:rFonts w:ascii="Symbol" w:hAnsi="Symbol" w:hint="default"/>
      </w:rPr>
    </w:lvl>
    <w:lvl w:ilvl="7" w:tplc="101A340C" w:tentative="1">
      <w:start w:val="1"/>
      <w:numFmt w:val="bullet"/>
      <w:lvlText w:val="o"/>
      <w:lvlJc w:val="left"/>
      <w:pPr>
        <w:ind w:left="5760" w:hanging="360"/>
      </w:pPr>
      <w:rPr>
        <w:rFonts w:ascii="Courier New" w:hAnsi="Courier New" w:cs="Courier New" w:hint="default"/>
      </w:rPr>
    </w:lvl>
    <w:lvl w:ilvl="8" w:tplc="12267CEA"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3C20033A">
      <w:start w:val="3"/>
      <w:numFmt w:val="decimal"/>
      <w:lvlText w:val="%1."/>
      <w:lvlJc w:val="left"/>
      <w:pPr>
        <w:ind w:left="720" w:hanging="360"/>
      </w:pPr>
      <w:rPr>
        <w:rFonts w:hint="default"/>
      </w:rPr>
    </w:lvl>
    <w:lvl w:ilvl="1" w:tplc="38464074" w:tentative="1">
      <w:start w:val="1"/>
      <w:numFmt w:val="lowerLetter"/>
      <w:lvlText w:val="%2."/>
      <w:lvlJc w:val="left"/>
      <w:pPr>
        <w:ind w:left="1440" w:hanging="360"/>
      </w:pPr>
    </w:lvl>
    <w:lvl w:ilvl="2" w:tplc="172AE408" w:tentative="1">
      <w:start w:val="1"/>
      <w:numFmt w:val="lowerRoman"/>
      <w:lvlText w:val="%3."/>
      <w:lvlJc w:val="right"/>
      <w:pPr>
        <w:ind w:left="2160" w:hanging="180"/>
      </w:pPr>
    </w:lvl>
    <w:lvl w:ilvl="3" w:tplc="86C47076" w:tentative="1">
      <w:start w:val="1"/>
      <w:numFmt w:val="decimal"/>
      <w:lvlText w:val="%4."/>
      <w:lvlJc w:val="left"/>
      <w:pPr>
        <w:ind w:left="2880" w:hanging="360"/>
      </w:pPr>
    </w:lvl>
    <w:lvl w:ilvl="4" w:tplc="015C69B0" w:tentative="1">
      <w:start w:val="1"/>
      <w:numFmt w:val="lowerLetter"/>
      <w:lvlText w:val="%5."/>
      <w:lvlJc w:val="left"/>
      <w:pPr>
        <w:ind w:left="3600" w:hanging="360"/>
      </w:pPr>
    </w:lvl>
    <w:lvl w:ilvl="5" w:tplc="F33E17E6" w:tentative="1">
      <w:start w:val="1"/>
      <w:numFmt w:val="lowerRoman"/>
      <w:lvlText w:val="%6."/>
      <w:lvlJc w:val="right"/>
      <w:pPr>
        <w:ind w:left="4320" w:hanging="180"/>
      </w:pPr>
    </w:lvl>
    <w:lvl w:ilvl="6" w:tplc="3BCC7E0C" w:tentative="1">
      <w:start w:val="1"/>
      <w:numFmt w:val="decimal"/>
      <w:lvlText w:val="%7."/>
      <w:lvlJc w:val="left"/>
      <w:pPr>
        <w:ind w:left="5040" w:hanging="360"/>
      </w:pPr>
    </w:lvl>
    <w:lvl w:ilvl="7" w:tplc="342AAF6C" w:tentative="1">
      <w:start w:val="1"/>
      <w:numFmt w:val="lowerLetter"/>
      <w:lvlText w:val="%8."/>
      <w:lvlJc w:val="left"/>
      <w:pPr>
        <w:ind w:left="5760" w:hanging="360"/>
      </w:pPr>
    </w:lvl>
    <w:lvl w:ilvl="8" w:tplc="3B7C76E2" w:tentative="1">
      <w:start w:val="1"/>
      <w:numFmt w:val="lowerRoman"/>
      <w:lvlText w:val="%9."/>
      <w:lvlJc w:val="right"/>
      <w:pPr>
        <w:ind w:left="6480" w:hanging="180"/>
      </w:pPr>
    </w:lvl>
  </w:abstractNum>
  <w:abstractNum w:abstractNumId="11" w15:restartNumberingAfterBreak="0">
    <w:nsid w:val="54A57904"/>
    <w:multiLevelType w:val="hybridMultilevel"/>
    <w:tmpl w:val="8FF07130"/>
    <w:lvl w:ilvl="0" w:tplc="D06447C0">
      <w:start w:val="1"/>
      <w:numFmt w:val="lowerLetter"/>
      <w:lvlText w:val="%1)"/>
      <w:lvlJc w:val="left"/>
      <w:pPr>
        <w:ind w:left="360" w:hanging="360"/>
      </w:pPr>
      <w:rPr>
        <w:rFonts w:hint="default"/>
        <w:color w:val="0065BD"/>
      </w:rPr>
    </w:lvl>
    <w:lvl w:ilvl="1" w:tplc="E6E2FAF8" w:tentative="1">
      <w:start w:val="1"/>
      <w:numFmt w:val="lowerLetter"/>
      <w:lvlText w:val="%2."/>
      <w:lvlJc w:val="left"/>
      <w:pPr>
        <w:ind w:left="1080" w:hanging="360"/>
      </w:pPr>
    </w:lvl>
    <w:lvl w:ilvl="2" w:tplc="A7F62488" w:tentative="1">
      <w:start w:val="1"/>
      <w:numFmt w:val="lowerRoman"/>
      <w:lvlText w:val="%3."/>
      <w:lvlJc w:val="right"/>
      <w:pPr>
        <w:ind w:left="1800" w:hanging="180"/>
      </w:pPr>
    </w:lvl>
    <w:lvl w:ilvl="3" w:tplc="DE6C835E" w:tentative="1">
      <w:start w:val="1"/>
      <w:numFmt w:val="decimal"/>
      <w:lvlText w:val="%4."/>
      <w:lvlJc w:val="left"/>
      <w:pPr>
        <w:ind w:left="2520" w:hanging="360"/>
      </w:pPr>
    </w:lvl>
    <w:lvl w:ilvl="4" w:tplc="1AF6A584" w:tentative="1">
      <w:start w:val="1"/>
      <w:numFmt w:val="lowerLetter"/>
      <w:lvlText w:val="%5."/>
      <w:lvlJc w:val="left"/>
      <w:pPr>
        <w:ind w:left="3240" w:hanging="360"/>
      </w:pPr>
    </w:lvl>
    <w:lvl w:ilvl="5" w:tplc="6770C972" w:tentative="1">
      <w:start w:val="1"/>
      <w:numFmt w:val="lowerRoman"/>
      <w:lvlText w:val="%6."/>
      <w:lvlJc w:val="right"/>
      <w:pPr>
        <w:ind w:left="3960" w:hanging="180"/>
      </w:pPr>
    </w:lvl>
    <w:lvl w:ilvl="6" w:tplc="A4D615B6" w:tentative="1">
      <w:start w:val="1"/>
      <w:numFmt w:val="decimal"/>
      <w:lvlText w:val="%7."/>
      <w:lvlJc w:val="left"/>
      <w:pPr>
        <w:ind w:left="4680" w:hanging="360"/>
      </w:pPr>
    </w:lvl>
    <w:lvl w:ilvl="7" w:tplc="61C64542" w:tentative="1">
      <w:start w:val="1"/>
      <w:numFmt w:val="lowerLetter"/>
      <w:lvlText w:val="%8."/>
      <w:lvlJc w:val="left"/>
      <w:pPr>
        <w:ind w:left="5400" w:hanging="360"/>
      </w:pPr>
    </w:lvl>
    <w:lvl w:ilvl="8" w:tplc="82D6CC24"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1CBCE31E">
      <w:start w:val="1"/>
      <w:numFmt w:val="decimal"/>
      <w:lvlText w:val="%1-"/>
      <w:lvlJc w:val="left"/>
      <w:pPr>
        <w:ind w:left="720" w:hanging="360"/>
      </w:pPr>
      <w:rPr>
        <w:rFonts w:hint="default"/>
        <w:b w:val="0"/>
      </w:rPr>
    </w:lvl>
    <w:lvl w:ilvl="1" w:tplc="925695D6" w:tentative="1">
      <w:start w:val="1"/>
      <w:numFmt w:val="lowerLetter"/>
      <w:lvlText w:val="%2."/>
      <w:lvlJc w:val="left"/>
      <w:pPr>
        <w:ind w:left="1440" w:hanging="360"/>
      </w:pPr>
    </w:lvl>
    <w:lvl w:ilvl="2" w:tplc="C6CE78E8" w:tentative="1">
      <w:start w:val="1"/>
      <w:numFmt w:val="lowerRoman"/>
      <w:lvlText w:val="%3."/>
      <w:lvlJc w:val="right"/>
      <w:pPr>
        <w:ind w:left="2160" w:hanging="180"/>
      </w:pPr>
    </w:lvl>
    <w:lvl w:ilvl="3" w:tplc="BBAEA40E" w:tentative="1">
      <w:start w:val="1"/>
      <w:numFmt w:val="decimal"/>
      <w:lvlText w:val="%4."/>
      <w:lvlJc w:val="left"/>
      <w:pPr>
        <w:ind w:left="2880" w:hanging="360"/>
      </w:pPr>
    </w:lvl>
    <w:lvl w:ilvl="4" w:tplc="52A4D90A" w:tentative="1">
      <w:start w:val="1"/>
      <w:numFmt w:val="lowerLetter"/>
      <w:lvlText w:val="%5."/>
      <w:lvlJc w:val="left"/>
      <w:pPr>
        <w:ind w:left="3600" w:hanging="360"/>
      </w:pPr>
    </w:lvl>
    <w:lvl w:ilvl="5" w:tplc="07A8FAE2" w:tentative="1">
      <w:start w:val="1"/>
      <w:numFmt w:val="lowerRoman"/>
      <w:lvlText w:val="%6."/>
      <w:lvlJc w:val="right"/>
      <w:pPr>
        <w:ind w:left="4320" w:hanging="180"/>
      </w:pPr>
    </w:lvl>
    <w:lvl w:ilvl="6" w:tplc="35AC6400" w:tentative="1">
      <w:start w:val="1"/>
      <w:numFmt w:val="decimal"/>
      <w:lvlText w:val="%7."/>
      <w:lvlJc w:val="left"/>
      <w:pPr>
        <w:ind w:left="5040" w:hanging="360"/>
      </w:pPr>
    </w:lvl>
    <w:lvl w:ilvl="7" w:tplc="DAA44EB0" w:tentative="1">
      <w:start w:val="1"/>
      <w:numFmt w:val="lowerLetter"/>
      <w:lvlText w:val="%8."/>
      <w:lvlJc w:val="left"/>
      <w:pPr>
        <w:ind w:left="5760" w:hanging="360"/>
      </w:pPr>
    </w:lvl>
    <w:lvl w:ilvl="8" w:tplc="3F4239BE"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643477C0">
      <w:numFmt w:val="bullet"/>
      <w:lvlText w:val="-"/>
      <w:lvlJc w:val="left"/>
      <w:pPr>
        <w:ind w:left="720" w:hanging="360"/>
      </w:pPr>
      <w:rPr>
        <w:rFonts w:ascii="UIBsans" w:eastAsia="Times New Roman" w:hAnsi="UIBsans" w:cs="Times New Roman" w:hint="default"/>
      </w:rPr>
    </w:lvl>
    <w:lvl w:ilvl="1" w:tplc="98FEF758" w:tentative="1">
      <w:start w:val="1"/>
      <w:numFmt w:val="bullet"/>
      <w:lvlText w:val="o"/>
      <w:lvlJc w:val="left"/>
      <w:pPr>
        <w:ind w:left="1440" w:hanging="360"/>
      </w:pPr>
      <w:rPr>
        <w:rFonts w:ascii="Courier New" w:hAnsi="Courier New" w:cs="Courier New" w:hint="default"/>
      </w:rPr>
    </w:lvl>
    <w:lvl w:ilvl="2" w:tplc="7C3C963E" w:tentative="1">
      <w:start w:val="1"/>
      <w:numFmt w:val="bullet"/>
      <w:lvlText w:val=""/>
      <w:lvlJc w:val="left"/>
      <w:pPr>
        <w:ind w:left="2160" w:hanging="360"/>
      </w:pPr>
      <w:rPr>
        <w:rFonts w:ascii="Wingdings" w:hAnsi="Wingdings" w:hint="default"/>
      </w:rPr>
    </w:lvl>
    <w:lvl w:ilvl="3" w:tplc="4DC02562" w:tentative="1">
      <w:start w:val="1"/>
      <w:numFmt w:val="bullet"/>
      <w:lvlText w:val=""/>
      <w:lvlJc w:val="left"/>
      <w:pPr>
        <w:ind w:left="2880" w:hanging="360"/>
      </w:pPr>
      <w:rPr>
        <w:rFonts w:ascii="Symbol" w:hAnsi="Symbol" w:hint="default"/>
      </w:rPr>
    </w:lvl>
    <w:lvl w:ilvl="4" w:tplc="916E919A" w:tentative="1">
      <w:start w:val="1"/>
      <w:numFmt w:val="bullet"/>
      <w:lvlText w:val="o"/>
      <w:lvlJc w:val="left"/>
      <w:pPr>
        <w:ind w:left="3600" w:hanging="360"/>
      </w:pPr>
      <w:rPr>
        <w:rFonts w:ascii="Courier New" w:hAnsi="Courier New" w:cs="Courier New" w:hint="default"/>
      </w:rPr>
    </w:lvl>
    <w:lvl w:ilvl="5" w:tplc="4726CD8A" w:tentative="1">
      <w:start w:val="1"/>
      <w:numFmt w:val="bullet"/>
      <w:lvlText w:val=""/>
      <w:lvlJc w:val="left"/>
      <w:pPr>
        <w:ind w:left="4320" w:hanging="360"/>
      </w:pPr>
      <w:rPr>
        <w:rFonts w:ascii="Wingdings" w:hAnsi="Wingdings" w:hint="default"/>
      </w:rPr>
    </w:lvl>
    <w:lvl w:ilvl="6" w:tplc="AA9EDB80" w:tentative="1">
      <w:start w:val="1"/>
      <w:numFmt w:val="bullet"/>
      <w:lvlText w:val=""/>
      <w:lvlJc w:val="left"/>
      <w:pPr>
        <w:ind w:left="5040" w:hanging="360"/>
      </w:pPr>
      <w:rPr>
        <w:rFonts w:ascii="Symbol" w:hAnsi="Symbol" w:hint="default"/>
      </w:rPr>
    </w:lvl>
    <w:lvl w:ilvl="7" w:tplc="7CE01BFC" w:tentative="1">
      <w:start w:val="1"/>
      <w:numFmt w:val="bullet"/>
      <w:lvlText w:val="o"/>
      <w:lvlJc w:val="left"/>
      <w:pPr>
        <w:ind w:left="5760" w:hanging="360"/>
      </w:pPr>
      <w:rPr>
        <w:rFonts w:ascii="Courier New" w:hAnsi="Courier New" w:cs="Courier New" w:hint="default"/>
      </w:rPr>
    </w:lvl>
    <w:lvl w:ilvl="8" w:tplc="FA0417AC"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6C080706">
      <w:start w:val="1"/>
      <w:numFmt w:val="decimal"/>
      <w:lvlText w:val="%1."/>
      <w:lvlJc w:val="left"/>
      <w:pPr>
        <w:ind w:left="1080" w:hanging="360"/>
      </w:pPr>
      <w:rPr>
        <w:rFonts w:hint="default"/>
        <w:b w:val="0"/>
      </w:rPr>
    </w:lvl>
    <w:lvl w:ilvl="1" w:tplc="E37E057C" w:tentative="1">
      <w:start w:val="1"/>
      <w:numFmt w:val="lowerLetter"/>
      <w:lvlText w:val="%2."/>
      <w:lvlJc w:val="left"/>
      <w:pPr>
        <w:ind w:left="1800" w:hanging="360"/>
      </w:pPr>
    </w:lvl>
    <w:lvl w:ilvl="2" w:tplc="BE92758E" w:tentative="1">
      <w:start w:val="1"/>
      <w:numFmt w:val="lowerRoman"/>
      <w:lvlText w:val="%3."/>
      <w:lvlJc w:val="right"/>
      <w:pPr>
        <w:ind w:left="2520" w:hanging="180"/>
      </w:pPr>
    </w:lvl>
    <w:lvl w:ilvl="3" w:tplc="69348CFC" w:tentative="1">
      <w:start w:val="1"/>
      <w:numFmt w:val="decimal"/>
      <w:lvlText w:val="%4."/>
      <w:lvlJc w:val="left"/>
      <w:pPr>
        <w:ind w:left="3240" w:hanging="360"/>
      </w:pPr>
    </w:lvl>
    <w:lvl w:ilvl="4" w:tplc="1E98F0CA" w:tentative="1">
      <w:start w:val="1"/>
      <w:numFmt w:val="lowerLetter"/>
      <w:lvlText w:val="%5."/>
      <w:lvlJc w:val="left"/>
      <w:pPr>
        <w:ind w:left="3960" w:hanging="360"/>
      </w:pPr>
    </w:lvl>
    <w:lvl w:ilvl="5" w:tplc="107CBF92" w:tentative="1">
      <w:start w:val="1"/>
      <w:numFmt w:val="lowerRoman"/>
      <w:lvlText w:val="%6."/>
      <w:lvlJc w:val="right"/>
      <w:pPr>
        <w:ind w:left="4680" w:hanging="180"/>
      </w:pPr>
    </w:lvl>
    <w:lvl w:ilvl="6" w:tplc="ED4AAD82" w:tentative="1">
      <w:start w:val="1"/>
      <w:numFmt w:val="decimal"/>
      <w:lvlText w:val="%7."/>
      <w:lvlJc w:val="left"/>
      <w:pPr>
        <w:ind w:left="5400" w:hanging="360"/>
      </w:pPr>
    </w:lvl>
    <w:lvl w:ilvl="7" w:tplc="BECADD38" w:tentative="1">
      <w:start w:val="1"/>
      <w:numFmt w:val="lowerLetter"/>
      <w:lvlText w:val="%8."/>
      <w:lvlJc w:val="left"/>
      <w:pPr>
        <w:ind w:left="6120" w:hanging="360"/>
      </w:pPr>
    </w:lvl>
    <w:lvl w:ilvl="8" w:tplc="429E3A50"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8A7E7CDC">
      <w:start w:val="1"/>
      <w:numFmt w:val="decimal"/>
      <w:lvlText w:val="%1."/>
      <w:lvlJc w:val="left"/>
      <w:pPr>
        <w:ind w:left="1080" w:hanging="360"/>
      </w:pPr>
      <w:rPr>
        <w:rFonts w:hint="default"/>
        <w:b w:val="0"/>
      </w:rPr>
    </w:lvl>
    <w:lvl w:ilvl="1" w:tplc="A52AC082" w:tentative="1">
      <w:start w:val="1"/>
      <w:numFmt w:val="lowerLetter"/>
      <w:lvlText w:val="%2."/>
      <w:lvlJc w:val="left"/>
      <w:pPr>
        <w:ind w:left="1800" w:hanging="360"/>
      </w:pPr>
    </w:lvl>
    <w:lvl w:ilvl="2" w:tplc="F2347792" w:tentative="1">
      <w:start w:val="1"/>
      <w:numFmt w:val="lowerRoman"/>
      <w:lvlText w:val="%3."/>
      <w:lvlJc w:val="right"/>
      <w:pPr>
        <w:ind w:left="2520" w:hanging="180"/>
      </w:pPr>
    </w:lvl>
    <w:lvl w:ilvl="3" w:tplc="B66240F4" w:tentative="1">
      <w:start w:val="1"/>
      <w:numFmt w:val="decimal"/>
      <w:lvlText w:val="%4."/>
      <w:lvlJc w:val="left"/>
      <w:pPr>
        <w:ind w:left="3240" w:hanging="360"/>
      </w:pPr>
    </w:lvl>
    <w:lvl w:ilvl="4" w:tplc="2C4269BE" w:tentative="1">
      <w:start w:val="1"/>
      <w:numFmt w:val="lowerLetter"/>
      <w:lvlText w:val="%5."/>
      <w:lvlJc w:val="left"/>
      <w:pPr>
        <w:ind w:left="3960" w:hanging="360"/>
      </w:pPr>
    </w:lvl>
    <w:lvl w:ilvl="5" w:tplc="0DC22882" w:tentative="1">
      <w:start w:val="1"/>
      <w:numFmt w:val="lowerRoman"/>
      <w:lvlText w:val="%6."/>
      <w:lvlJc w:val="right"/>
      <w:pPr>
        <w:ind w:left="4680" w:hanging="180"/>
      </w:pPr>
    </w:lvl>
    <w:lvl w:ilvl="6" w:tplc="8B629ECC" w:tentative="1">
      <w:start w:val="1"/>
      <w:numFmt w:val="decimal"/>
      <w:lvlText w:val="%7."/>
      <w:lvlJc w:val="left"/>
      <w:pPr>
        <w:ind w:left="5400" w:hanging="360"/>
      </w:pPr>
    </w:lvl>
    <w:lvl w:ilvl="7" w:tplc="7556DE5C" w:tentative="1">
      <w:start w:val="1"/>
      <w:numFmt w:val="lowerLetter"/>
      <w:lvlText w:val="%8."/>
      <w:lvlJc w:val="left"/>
      <w:pPr>
        <w:ind w:left="6120" w:hanging="360"/>
      </w:pPr>
    </w:lvl>
    <w:lvl w:ilvl="8" w:tplc="FB8CC2B8"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39F0221C">
      <w:start w:val="1"/>
      <w:numFmt w:val="bullet"/>
      <w:lvlText w:val=""/>
      <w:lvlJc w:val="left"/>
      <w:pPr>
        <w:ind w:left="787" w:hanging="360"/>
      </w:pPr>
      <w:rPr>
        <w:rFonts w:ascii="Symbol" w:hAnsi="Symbol" w:hint="default"/>
      </w:rPr>
    </w:lvl>
    <w:lvl w:ilvl="1" w:tplc="ECF64BE2" w:tentative="1">
      <w:start w:val="1"/>
      <w:numFmt w:val="bullet"/>
      <w:lvlText w:val="o"/>
      <w:lvlJc w:val="left"/>
      <w:pPr>
        <w:ind w:left="1507" w:hanging="360"/>
      </w:pPr>
      <w:rPr>
        <w:rFonts w:ascii="Courier New" w:hAnsi="Courier New" w:cs="Courier New" w:hint="default"/>
      </w:rPr>
    </w:lvl>
    <w:lvl w:ilvl="2" w:tplc="8ADEFD6C" w:tentative="1">
      <w:start w:val="1"/>
      <w:numFmt w:val="bullet"/>
      <w:lvlText w:val=""/>
      <w:lvlJc w:val="left"/>
      <w:pPr>
        <w:ind w:left="2227" w:hanging="360"/>
      </w:pPr>
      <w:rPr>
        <w:rFonts w:ascii="Wingdings" w:hAnsi="Wingdings" w:hint="default"/>
      </w:rPr>
    </w:lvl>
    <w:lvl w:ilvl="3" w:tplc="AC0A8B04" w:tentative="1">
      <w:start w:val="1"/>
      <w:numFmt w:val="bullet"/>
      <w:lvlText w:val=""/>
      <w:lvlJc w:val="left"/>
      <w:pPr>
        <w:ind w:left="2947" w:hanging="360"/>
      </w:pPr>
      <w:rPr>
        <w:rFonts w:ascii="Symbol" w:hAnsi="Symbol" w:hint="default"/>
      </w:rPr>
    </w:lvl>
    <w:lvl w:ilvl="4" w:tplc="AFBC68A4" w:tentative="1">
      <w:start w:val="1"/>
      <w:numFmt w:val="bullet"/>
      <w:lvlText w:val="o"/>
      <w:lvlJc w:val="left"/>
      <w:pPr>
        <w:ind w:left="3667" w:hanging="360"/>
      </w:pPr>
      <w:rPr>
        <w:rFonts w:ascii="Courier New" w:hAnsi="Courier New" w:cs="Courier New" w:hint="default"/>
      </w:rPr>
    </w:lvl>
    <w:lvl w:ilvl="5" w:tplc="CA6AFB74" w:tentative="1">
      <w:start w:val="1"/>
      <w:numFmt w:val="bullet"/>
      <w:lvlText w:val=""/>
      <w:lvlJc w:val="left"/>
      <w:pPr>
        <w:ind w:left="4387" w:hanging="360"/>
      </w:pPr>
      <w:rPr>
        <w:rFonts w:ascii="Wingdings" w:hAnsi="Wingdings" w:hint="default"/>
      </w:rPr>
    </w:lvl>
    <w:lvl w:ilvl="6" w:tplc="46B29458" w:tentative="1">
      <w:start w:val="1"/>
      <w:numFmt w:val="bullet"/>
      <w:lvlText w:val=""/>
      <w:lvlJc w:val="left"/>
      <w:pPr>
        <w:ind w:left="5107" w:hanging="360"/>
      </w:pPr>
      <w:rPr>
        <w:rFonts w:ascii="Symbol" w:hAnsi="Symbol" w:hint="default"/>
      </w:rPr>
    </w:lvl>
    <w:lvl w:ilvl="7" w:tplc="7CECE412" w:tentative="1">
      <w:start w:val="1"/>
      <w:numFmt w:val="bullet"/>
      <w:lvlText w:val="o"/>
      <w:lvlJc w:val="left"/>
      <w:pPr>
        <w:ind w:left="5827" w:hanging="360"/>
      </w:pPr>
      <w:rPr>
        <w:rFonts w:ascii="Courier New" w:hAnsi="Courier New" w:cs="Courier New" w:hint="default"/>
      </w:rPr>
    </w:lvl>
    <w:lvl w:ilvl="8" w:tplc="3170103E"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F754FC4C">
      <w:start w:val="1"/>
      <w:numFmt w:val="decimal"/>
      <w:lvlText w:val="%1."/>
      <w:lvlJc w:val="left"/>
      <w:pPr>
        <w:ind w:left="1080" w:hanging="360"/>
      </w:pPr>
      <w:rPr>
        <w:rFonts w:hint="default"/>
        <w:b w:val="0"/>
      </w:rPr>
    </w:lvl>
    <w:lvl w:ilvl="1" w:tplc="819CB196" w:tentative="1">
      <w:start w:val="1"/>
      <w:numFmt w:val="lowerLetter"/>
      <w:lvlText w:val="%2."/>
      <w:lvlJc w:val="left"/>
      <w:pPr>
        <w:ind w:left="1800" w:hanging="360"/>
      </w:pPr>
    </w:lvl>
    <w:lvl w:ilvl="2" w:tplc="3E025C5C" w:tentative="1">
      <w:start w:val="1"/>
      <w:numFmt w:val="lowerRoman"/>
      <w:lvlText w:val="%3."/>
      <w:lvlJc w:val="right"/>
      <w:pPr>
        <w:ind w:left="2520" w:hanging="180"/>
      </w:pPr>
    </w:lvl>
    <w:lvl w:ilvl="3" w:tplc="93FA6924" w:tentative="1">
      <w:start w:val="1"/>
      <w:numFmt w:val="decimal"/>
      <w:lvlText w:val="%4."/>
      <w:lvlJc w:val="left"/>
      <w:pPr>
        <w:ind w:left="3240" w:hanging="360"/>
      </w:pPr>
    </w:lvl>
    <w:lvl w:ilvl="4" w:tplc="02B2C006" w:tentative="1">
      <w:start w:val="1"/>
      <w:numFmt w:val="lowerLetter"/>
      <w:lvlText w:val="%5."/>
      <w:lvlJc w:val="left"/>
      <w:pPr>
        <w:ind w:left="3960" w:hanging="360"/>
      </w:pPr>
    </w:lvl>
    <w:lvl w:ilvl="5" w:tplc="1B3A0530" w:tentative="1">
      <w:start w:val="1"/>
      <w:numFmt w:val="lowerRoman"/>
      <w:lvlText w:val="%6."/>
      <w:lvlJc w:val="right"/>
      <w:pPr>
        <w:ind w:left="4680" w:hanging="180"/>
      </w:pPr>
    </w:lvl>
    <w:lvl w:ilvl="6" w:tplc="580E98AC" w:tentative="1">
      <w:start w:val="1"/>
      <w:numFmt w:val="decimal"/>
      <w:lvlText w:val="%7."/>
      <w:lvlJc w:val="left"/>
      <w:pPr>
        <w:ind w:left="5400" w:hanging="360"/>
      </w:pPr>
    </w:lvl>
    <w:lvl w:ilvl="7" w:tplc="8A18527A" w:tentative="1">
      <w:start w:val="1"/>
      <w:numFmt w:val="lowerLetter"/>
      <w:lvlText w:val="%8."/>
      <w:lvlJc w:val="left"/>
      <w:pPr>
        <w:ind w:left="6120" w:hanging="360"/>
      </w:pPr>
    </w:lvl>
    <w:lvl w:ilvl="8" w:tplc="83AA8732" w:tentative="1">
      <w:start w:val="1"/>
      <w:numFmt w:val="lowerRoman"/>
      <w:lvlText w:val="%9."/>
      <w:lvlJc w:val="right"/>
      <w:pPr>
        <w:ind w:left="6840" w:hanging="180"/>
      </w:pPr>
    </w:lvl>
  </w:abstractNum>
  <w:num w:numId="1" w16cid:durableId="1713652997">
    <w:abstractNumId w:val="5"/>
  </w:num>
  <w:num w:numId="2" w16cid:durableId="664548397">
    <w:abstractNumId w:val="5"/>
  </w:num>
  <w:num w:numId="3" w16cid:durableId="2015842561">
    <w:abstractNumId w:val="13"/>
  </w:num>
  <w:num w:numId="4" w16cid:durableId="1650011505">
    <w:abstractNumId w:val="4"/>
  </w:num>
  <w:num w:numId="5" w16cid:durableId="716465558">
    <w:abstractNumId w:val="10"/>
  </w:num>
  <w:num w:numId="6" w16cid:durableId="675234873">
    <w:abstractNumId w:val="13"/>
    <w:lvlOverride w:ilvl="0">
      <w:startOverride w:val="12"/>
    </w:lvlOverride>
  </w:num>
  <w:num w:numId="7" w16cid:durableId="609242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068460">
    <w:abstractNumId w:val="12"/>
  </w:num>
  <w:num w:numId="9" w16cid:durableId="1319924108">
    <w:abstractNumId w:val="1"/>
  </w:num>
  <w:num w:numId="10" w16cid:durableId="823426204">
    <w:abstractNumId w:val="0"/>
  </w:num>
  <w:num w:numId="11" w16cid:durableId="416562166">
    <w:abstractNumId w:val="2"/>
  </w:num>
  <w:num w:numId="12" w16cid:durableId="1774324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429449">
    <w:abstractNumId w:val="4"/>
  </w:num>
  <w:num w:numId="14" w16cid:durableId="1634940276">
    <w:abstractNumId w:val="7"/>
  </w:num>
  <w:num w:numId="15" w16cid:durableId="890655084">
    <w:abstractNumId w:val="15"/>
  </w:num>
  <w:num w:numId="16" w16cid:durableId="1015159040">
    <w:abstractNumId w:val="18"/>
  </w:num>
  <w:num w:numId="17" w16cid:durableId="1910116865">
    <w:abstractNumId w:val="16"/>
  </w:num>
  <w:num w:numId="18" w16cid:durableId="1577202199">
    <w:abstractNumId w:val="8"/>
  </w:num>
  <w:num w:numId="19" w16cid:durableId="938679753">
    <w:abstractNumId w:val="14"/>
  </w:num>
  <w:num w:numId="20" w16cid:durableId="1364597623">
    <w:abstractNumId w:val="11"/>
  </w:num>
  <w:num w:numId="21" w16cid:durableId="452137373">
    <w:abstractNumId w:val="6"/>
  </w:num>
  <w:num w:numId="22" w16cid:durableId="1597786507">
    <w:abstractNumId w:val="3"/>
  </w:num>
  <w:num w:numId="23" w16cid:durableId="712311952">
    <w:abstractNumId w:val="9"/>
  </w:num>
  <w:num w:numId="24" w16cid:durableId="1173304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085B"/>
    <w:rsid w:val="00023507"/>
    <w:rsid w:val="00030094"/>
    <w:rsid w:val="000415BE"/>
    <w:rsid w:val="00055262"/>
    <w:rsid w:val="00055FF7"/>
    <w:rsid w:val="00062173"/>
    <w:rsid w:val="00066330"/>
    <w:rsid w:val="0007034C"/>
    <w:rsid w:val="0008164F"/>
    <w:rsid w:val="000851F8"/>
    <w:rsid w:val="00087398"/>
    <w:rsid w:val="000903D9"/>
    <w:rsid w:val="00091134"/>
    <w:rsid w:val="00093B75"/>
    <w:rsid w:val="0009776D"/>
    <w:rsid w:val="000A00D2"/>
    <w:rsid w:val="000A0FE8"/>
    <w:rsid w:val="000B01CC"/>
    <w:rsid w:val="000B15D7"/>
    <w:rsid w:val="000C3EEA"/>
    <w:rsid w:val="000D581E"/>
    <w:rsid w:val="000F4604"/>
    <w:rsid w:val="0010260D"/>
    <w:rsid w:val="00106057"/>
    <w:rsid w:val="001077E1"/>
    <w:rsid w:val="001079E3"/>
    <w:rsid w:val="0012009D"/>
    <w:rsid w:val="00122736"/>
    <w:rsid w:val="0012601D"/>
    <w:rsid w:val="0013394D"/>
    <w:rsid w:val="00134428"/>
    <w:rsid w:val="00134C88"/>
    <w:rsid w:val="001464E9"/>
    <w:rsid w:val="00147CE2"/>
    <w:rsid w:val="00150AE1"/>
    <w:rsid w:val="00151F4E"/>
    <w:rsid w:val="00160294"/>
    <w:rsid w:val="00167CFC"/>
    <w:rsid w:val="00173F6F"/>
    <w:rsid w:val="001805EA"/>
    <w:rsid w:val="00182AB7"/>
    <w:rsid w:val="00197AB8"/>
    <w:rsid w:val="001A42D8"/>
    <w:rsid w:val="001A45E0"/>
    <w:rsid w:val="001A72D8"/>
    <w:rsid w:val="001B7113"/>
    <w:rsid w:val="001C1B98"/>
    <w:rsid w:val="001C258E"/>
    <w:rsid w:val="001C51EE"/>
    <w:rsid w:val="001C5AB0"/>
    <w:rsid w:val="001C7426"/>
    <w:rsid w:val="001D04F9"/>
    <w:rsid w:val="001D1BEE"/>
    <w:rsid w:val="001E4A8E"/>
    <w:rsid w:val="001F00BF"/>
    <w:rsid w:val="001F10AE"/>
    <w:rsid w:val="001F1F81"/>
    <w:rsid w:val="002011B8"/>
    <w:rsid w:val="002055C9"/>
    <w:rsid w:val="00214C0A"/>
    <w:rsid w:val="00216E5C"/>
    <w:rsid w:val="00230764"/>
    <w:rsid w:val="00233785"/>
    <w:rsid w:val="002534EF"/>
    <w:rsid w:val="00260F17"/>
    <w:rsid w:val="0027302A"/>
    <w:rsid w:val="002A78D6"/>
    <w:rsid w:val="002B1A61"/>
    <w:rsid w:val="002B5E54"/>
    <w:rsid w:val="002C212F"/>
    <w:rsid w:val="002C30F0"/>
    <w:rsid w:val="002C68B8"/>
    <w:rsid w:val="002D017C"/>
    <w:rsid w:val="002D274E"/>
    <w:rsid w:val="002D3EDC"/>
    <w:rsid w:val="002E401C"/>
    <w:rsid w:val="002E516B"/>
    <w:rsid w:val="002F0CD5"/>
    <w:rsid w:val="002F1084"/>
    <w:rsid w:val="003109EB"/>
    <w:rsid w:val="003121B2"/>
    <w:rsid w:val="00314B63"/>
    <w:rsid w:val="00315956"/>
    <w:rsid w:val="00315AD1"/>
    <w:rsid w:val="0033441C"/>
    <w:rsid w:val="00340327"/>
    <w:rsid w:val="003539F9"/>
    <w:rsid w:val="00357984"/>
    <w:rsid w:val="0036517D"/>
    <w:rsid w:val="00365C91"/>
    <w:rsid w:val="00366527"/>
    <w:rsid w:val="00384966"/>
    <w:rsid w:val="00387F08"/>
    <w:rsid w:val="00391757"/>
    <w:rsid w:val="003A16A3"/>
    <w:rsid w:val="003A7000"/>
    <w:rsid w:val="003B32CF"/>
    <w:rsid w:val="003B73F8"/>
    <w:rsid w:val="003B7CA3"/>
    <w:rsid w:val="003D5E54"/>
    <w:rsid w:val="003D72BA"/>
    <w:rsid w:val="003E16E9"/>
    <w:rsid w:val="003E4BFB"/>
    <w:rsid w:val="003F3A1E"/>
    <w:rsid w:val="00402FAB"/>
    <w:rsid w:val="00404B72"/>
    <w:rsid w:val="00407B96"/>
    <w:rsid w:val="00414561"/>
    <w:rsid w:val="0043217B"/>
    <w:rsid w:val="00433F28"/>
    <w:rsid w:val="0043790E"/>
    <w:rsid w:val="00442216"/>
    <w:rsid w:val="00445F2B"/>
    <w:rsid w:val="004513E5"/>
    <w:rsid w:val="004772F4"/>
    <w:rsid w:val="004833AF"/>
    <w:rsid w:val="00486DB5"/>
    <w:rsid w:val="004B2B3D"/>
    <w:rsid w:val="004B30ED"/>
    <w:rsid w:val="004C31B6"/>
    <w:rsid w:val="004C659F"/>
    <w:rsid w:val="004D634C"/>
    <w:rsid w:val="004F454E"/>
    <w:rsid w:val="004F4D6D"/>
    <w:rsid w:val="005016CE"/>
    <w:rsid w:val="00502B57"/>
    <w:rsid w:val="0050649D"/>
    <w:rsid w:val="00512F4A"/>
    <w:rsid w:val="00522A38"/>
    <w:rsid w:val="00522AA1"/>
    <w:rsid w:val="005549DD"/>
    <w:rsid w:val="0056625D"/>
    <w:rsid w:val="00577612"/>
    <w:rsid w:val="00580610"/>
    <w:rsid w:val="00580C70"/>
    <w:rsid w:val="005855D6"/>
    <w:rsid w:val="005A44D9"/>
    <w:rsid w:val="005B10F3"/>
    <w:rsid w:val="005B462D"/>
    <w:rsid w:val="005C339E"/>
    <w:rsid w:val="005C7502"/>
    <w:rsid w:val="005E1B1C"/>
    <w:rsid w:val="005F4190"/>
    <w:rsid w:val="005F627E"/>
    <w:rsid w:val="00603BBB"/>
    <w:rsid w:val="00606996"/>
    <w:rsid w:val="006177BF"/>
    <w:rsid w:val="00623E4B"/>
    <w:rsid w:val="00626672"/>
    <w:rsid w:val="006266F6"/>
    <w:rsid w:val="00631A1C"/>
    <w:rsid w:val="00637FB6"/>
    <w:rsid w:val="006411AE"/>
    <w:rsid w:val="00651568"/>
    <w:rsid w:val="00652BE4"/>
    <w:rsid w:val="0065317D"/>
    <w:rsid w:val="006775A3"/>
    <w:rsid w:val="00685269"/>
    <w:rsid w:val="006A4A0B"/>
    <w:rsid w:val="006A5023"/>
    <w:rsid w:val="006A5B42"/>
    <w:rsid w:val="006A675B"/>
    <w:rsid w:val="006D6711"/>
    <w:rsid w:val="006E15BD"/>
    <w:rsid w:val="006E6128"/>
    <w:rsid w:val="006F0508"/>
    <w:rsid w:val="006F66EA"/>
    <w:rsid w:val="0070493D"/>
    <w:rsid w:val="00713DE9"/>
    <w:rsid w:val="00716FD1"/>
    <w:rsid w:val="00725CF8"/>
    <w:rsid w:val="00730D96"/>
    <w:rsid w:val="00756660"/>
    <w:rsid w:val="007601AF"/>
    <w:rsid w:val="00761869"/>
    <w:rsid w:val="00771D82"/>
    <w:rsid w:val="00780C78"/>
    <w:rsid w:val="00786FA9"/>
    <w:rsid w:val="00793239"/>
    <w:rsid w:val="00795376"/>
    <w:rsid w:val="007A12A0"/>
    <w:rsid w:val="007A381D"/>
    <w:rsid w:val="007A6F3C"/>
    <w:rsid w:val="007B4570"/>
    <w:rsid w:val="007B7661"/>
    <w:rsid w:val="007C69AD"/>
    <w:rsid w:val="007D0E09"/>
    <w:rsid w:val="007D350A"/>
    <w:rsid w:val="007F0469"/>
    <w:rsid w:val="007F5A78"/>
    <w:rsid w:val="007F64BB"/>
    <w:rsid w:val="00806B72"/>
    <w:rsid w:val="00807A68"/>
    <w:rsid w:val="008135C2"/>
    <w:rsid w:val="00820614"/>
    <w:rsid w:val="00832F00"/>
    <w:rsid w:val="00842C25"/>
    <w:rsid w:val="00856466"/>
    <w:rsid w:val="00861D00"/>
    <w:rsid w:val="00862D2E"/>
    <w:rsid w:val="00863A76"/>
    <w:rsid w:val="0086507B"/>
    <w:rsid w:val="00877862"/>
    <w:rsid w:val="00883A91"/>
    <w:rsid w:val="008935AF"/>
    <w:rsid w:val="00893AD9"/>
    <w:rsid w:val="008A1BDD"/>
    <w:rsid w:val="008A5761"/>
    <w:rsid w:val="008B088A"/>
    <w:rsid w:val="008F065E"/>
    <w:rsid w:val="00900824"/>
    <w:rsid w:val="00903C9F"/>
    <w:rsid w:val="00913A1F"/>
    <w:rsid w:val="0091653E"/>
    <w:rsid w:val="00943D83"/>
    <w:rsid w:val="00947466"/>
    <w:rsid w:val="00947566"/>
    <w:rsid w:val="00951EA1"/>
    <w:rsid w:val="0095622D"/>
    <w:rsid w:val="00962E27"/>
    <w:rsid w:val="00965E15"/>
    <w:rsid w:val="0097655E"/>
    <w:rsid w:val="00980E6E"/>
    <w:rsid w:val="00987242"/>
    <w:rsid w:val="009A0638"/>
    <w:rsid w:val="009A0757"/>
    <w:rsid w:val="009A2830"/>
    <w:rsid w:val="009A3403"/>
    <w:rsid w:val="009B1F40"/>
    <w:rsid w:val="009C5E0E"/>
    <w:rsid w:val="009D0567"/>
    <w:rsid w:val="009D3D78"/>
    <w:rsid w:val="009E72D9"/>
    <w:rsid w:val="00A020E4"/>
    <w:rsid w:val="00A219E6"/>
    <w:rsid w:val="00A27573"/>
    <w:rsid w:val="00A27861"/>
    <w:rsid w:val="00A53179"/>
    <w:rsid w:val="00A53385"/>
    <w:rsid w:val="00A575A4"/>
    <w:rsid w:val="00A65CEF"/>
    <w:rsid w:val="00A71B9E"/>
    <w:rsid w:val="00A82724"/>
    <w:rsid w:val="00A831AC"/>
    <w:rsid w:val="00A851C7"/>
    <w:rsid w:val="00A94FD0"/>
    <w:rsid w:val="00A955C3"/>
    <w:rsid w:val="00A965FB"/>
    <w:rsid w:val="00AA2DBA"/>
    <w:rsid w:val="00AB2EEB"/>
    <w:rsid w:val="00AB5697"/>
    <w:rsid w:val="00AC0F12"/>
    <w:rsid w:val="00AE51B2"/>
    <w:rsid w:val="00AE69BC"/>
    <w:rsid w:val="00B06DEF"/>
    <w:rsid w:val="00B1028E"/>
    <w:rsid w:val="00B134FF"/>
    <w:rsid w:val="00B14041"/>
    <w:rsid w:val="00B15EAB"/>
    <w:rsid w:val="00B17976"/>
    <w:rsid w:val="00B23E34"/>
    <w:rsid w:val="00B27871"/>
    <w:rsid w:val="00B33D5C"/>
    <w:rsid w:val="00B376DE"/>
    <w:rsid w:val="00B43A17"/>
    <w:rsid w:val="00B670F1"/>
    <w:rsid w:val="00B81186"/>
    <w:rsid w:val="00B90ADB"/>
    <w:rsid w:val="00B93C7C"/>
    <w:rsid w:val="00BA484F"/>
    <w:rsid w:val="00BA5523"/>
    <w:rsid w:val="00BB4D49"/>
    <w:rsid w:val="00BB667D"/>
    <w:rsid w:val="00BC6F70"/>
    <w:rsid w:val="00BE1A1B"/>
    <w:rsid w:val="00BE70E6"/>
    <w:rsid w:val="00BE764C"/>
    <w:rsid w:val="00BF3C59"/>
    <w:rsid w:val="00BF662A"/>
    <w:rsid w:val="00BF67AC"/>
    <w:rsid w:val="00C106B3"/>
    <w:rsid w:val="00C10CA0"/>
    <w:rsid w:val="00C10EAB"/>
    <w:rsid w:val="00C21D91"/>
    <w:rsid w:val="00C41383"/>
    <w:rsid w:val="00C45068"/>
    <w:rsid w:val="00C45CC3"/>
    <w:rsid w:val="00C501D1"/>
    <w:rsid w:val="00C54DBE"/>
    <w:rsid w:val="00C6037B"/>
    <w:rsid w:val="00C649BA"/>
    <w:rsid w:val="00C748EF"/>
    <w:rsid w:val="00C874B0"/>
    <w:rsid w:val="00C912C5"/>
    <w:rsid w:val="00C918EA"/>
    <w:rsid w:val="00C92F81"/>
    <w:rsid w:val="00C95962"/>
    <w:rsid w:val="00CB0785"/>
    <w:rsid w:val="00CB083B"/>
    <w:rsid w:val="00CB1C76"/>
    <w:rsid w:val="00CB3DFF"/>
    <w:rsid w:val="00CC6418"/>
    <w:rsid w:val="00CE39C1"/>
    <w:rsid w:val="00CF1A3D"/>
    <w:rsid w:val="00CF20B1"/>
    <w:rsid w:val="00CF2751"/>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97E2A"/>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1B43"/>
    <w:rsid w:val="00E87DCF"/>
    <w:rsid w:val="00E92AE5"/>
    <w:rsid w:val="00EA5465"/>
    <w:rsid w:val="00EA7C04"/>
    <w:rsid w:val="00EB3064"/>
    <w:rsid w:val="00EB3BBF"/>
    <w:rsid w:val="00EB4916"/>
    <w:rsid w:val="00EB5859"/>
    <w:rsid w:val="00EB633F"/>
    <w:rsid w:val="00ED48A1"/>
    <w:rsid w:val="00EE0B0B"/>
    <w:rsid w:val="00EE0CF0"/>
    <w:rsid w:val="00EE4F80"/>
    <w:rsid w:val="00EE7A40"/>
    <w:rsid w:val="00EF48E2"/>
    <w:rsid w:val="00EF6812"/>
    <w:rsid w:val="00F04B0F"/>
    <w:rsid w:val="00F069AD"/>
    <w:rsid w:val="00F20FFF"/>
    <w:rsid w:val="00F23363"/>
    <w:rsid w:val="00F34BC2"/>
    <w:rsid w:val="00F51655"/>
    <w:rsid w:val="00F5291D"/>
    <w:rsid w:val="00F6735E"/>
    <w:rsid w:val="00F67F15"/>
    <w:rsid w:val="00F733C1"/>
    <w:rsid w:val="00F828CA"/>
    <w:rsid w:val="00F82B88"/>
    <w:rsid w:val="00F87B57"/>
    <w:rsid w:val="00F9783D"/>
    <w:rsid w:val="00FA2EB3"/>
    <w:rsid w:val="00FB08DA"/>
    <w:rsid w:val="00FB17C2"/>
    <w:rsid w:val="00FC76AB"/>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5F627E"/>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5F627E"/>
    <w:rPr>
      <w:b/>
      <w:bCs/>
      <w:lang w:val="ca-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hyperlink" Target="https://dpo.uib.cat" TargetMode="External"/><Relationship Id="rId2" Type="http://schemas.openxmlformats.org/officeDocument/2006/relationships/styles" Target="styles.xml"/><Relationship Id="rId16" Type="http://schemas.openxmlformats.org/officeDocument/2006/relationships/hyperlink" Target="https://www.aepd.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6022</Words>
  <Characters>33125</Characters>
  <Application>Microsoft Office Word</Application>
  <DocSecurity>0</DocSecurity>
  <Lines>276</Lines>
  <Paragraphs>78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Marina Martín Mas</cp:lastModifiedBy>
  <cp:revision>3</cp:revision>
  <cp:lastPrinted>2023-07-11T11:07:00Z</cp:lastPrinted>
  <dcterms:created xsi:type="dcterms:W3CDTF">2024-06-26T08:01:00Z</dcterms:created>
  <dcterms:modified xsi:type="dcterms:W3CDTF">2024-09-24T06:35:00Z</dcterms:modified>
</cp:coreProperties>
</file>