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C4" w:rsidRPr="007939E8" w:rsidRDefault="005C39C4" w:rsidP="005C39C4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PROYECTOS DE INVESTIGACIÓN (CONVOCATORIAS DE EXCELENCIA Y RETOS) </w:t>
      </w:r>
    </w:p>
    <w:p w:rsidR="005C39C4" w:rsidRPr="007939E8" w:rsidRDefault="005C39C4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>SOLICITUD DE</w:t>
      </w:r>
      <w:r w:rsidR="006E0056">
        <w:rPr>
          <w:rFonts w:cs="Arial"/>
          <w:b/>
          <w:bCs/>
          <w:sz w:val="18"/>
          <w:szCs w:val="18"/>
          <w:lang w:val="es-ES_tradnl"/>
        </w:rPr>
        <w:t xml:space="preserve"> MODIFICACIONES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Pr="006E0056" w:rsidRDefault="005C39C4" w:rsidP="006E005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6E0056">
        <w:rPr>
          <w:rFonts w:cs="Arial"/>
          <w:b/>
          <w:sz w:val="18"/>
          <w:szCs w:val="18"/>
        </w:rPr>
        <w:t>E</w:t>
      </w:r>
      <w:r w:rsidR="006E0056" w:rsidRPr="006E0056">
        <w:rPr>
          <w:rFonts w:cs="Arial"/>
          <w:b/>
          <w:sz w:val="18"/>
          <w:szCs w:val="18"/>
        </w:rPr>
        <w:t>ste modelo se debera utilizar siempre que no exista un modelo concreto para la sol</w:t>
      </w:r>
      <w:r w:rsidR="006E0056">
        <w:rPr>
          <w:rFonts w:cs="Arial"/>
          <w:b/>
          <w:sz w:val="18"/>
          <w:szCs w:val="18"/>
        </w:rPr>
        <w:t>icitud de modificación solicitada</w:t>
      </w:r>
      <w:r w:rsidR="006E0056" w:rsidRPr="006E0056">
        <w:rPr>
          <w:rFonts w:cs="Arial"/>
          <w:b/>
          <w:sz w:val="18"/>
          <w:szCs w:val="18"/>
        </w:rPr>
        <w:t xml:space="preserve"> 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</w:t>
      </w:r>
      <w:r w:rsidR="006E0056" w:rsidRPr="007939E8">
        <w:rPr>
          <w:rFonts w:cs="Arial"/>
          <w:sz w:val="18"/>
          <w:szCs w:val="18"/>
        </w:rPr>
        <w:t>beneficiaria:</w:t>
      </w:r>
      <w:r w:rsidRPr="007939E8">
        <w:rPr>
          <w:rFonts w:cs="Arial"/>
          <w:sz w:val="18"/>
          <w:szCs w:val="18"/>
        </w:rPr>
        <w:t xml:space="preserve">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 xml:space="preserve">Investigador/a principal </w:t>
      </w:r>
      <w:proofErr w:type="gramStart"/>
      <w:r w:rsidRPr="004B16F9">
        <w:rPr>
          <w:rFonts w:cs="Arial"/>
          <w:sz w:val="18"/>
          <w:szCs w:val="18"/>
          <w:lang w:val="pt-BR"/>
        </w:rPr>
        <w:t>1</w:t>
      </w:r>
      <w:proofErr w:type="gramEnd"/>
      <w:r w:rsidRPr="004B16F9">
        <w:rPr>
          <w:rFonts w:cs="Arial"/>
          <w:sz w:val="18"/>
          <w:szCs w:val="18"/>
          <w:lang w:val="pt-BR"/>
        </w:rPr>
        <w:t xml:space="preserve"> (IP 1):</w:t>
      </w:r>
    </w:p>
    <w:p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 xml:space="preserve">Investigador/a principal </w:t>
      </w:r>
      <w:proofErr w:type="gramStart"/>
      <w:r w:rsidRPr="004B16F9">
        <w:rPr>
          <w:rFonts w:cs="Arial"/>
          <w:sz w:val="18"/>
          <w:szCs w:val="18"/>
          <w:lang w:val="pt-BR"/>
        </w:rPr>
        <w:t>2</w:t>
      </w:r>
      <w:proofErr w:type="gramEnd"/>
      <w:r w:rsidRPr="004B16F9">
        <w:rPr>
          <w:rFonts w:cs="Arial"/>
          <w:sz w:val="18"/>
          <w:szCs w:val="18"/>
          <w:lang w:val="pt-BR"/>
        </w:rPr>
        <w:t xml:space="preserve">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6E0056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</w:t>
      </w:r>
      <w:r>
        <w:rPr>
          <w:rStyle w:val="ESBBold"/>
          <w:rFonts w:cs="Arial"/>
          <w:sz w:val="18"/>
          <w:szCs w:val="18"/>
        </w:rPr>
        <w:t xml:space="preserve"> Solicitud</w:t>
      </w:r>
      <w:r w:rsidR="005C39C4">
        <w:rPr>
          <w:rStyle w:val="ESBBold"/>
          <w:rFonts w:cs="Arial"/>
          <w:sz w:val="18"/>
          <w:szCs w:val="18"/>
        </w:rPr>
        <w:t>:</w: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6E0056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="006E0056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="006E0056">
        <w:rPr>
          <w:rFonts w:cs="Arial"/>
          <w:sz w:val="18"/>
          <w:szCs w:val="18"/>
        </w:rPr>
        <w:t>(indicar como afecta esta</w:t>
      </w:r>
      <w:r w:rsidR="006E0056" w:rsidRPr="006E0056">
        <w:rPr>
          <w:rFonts w:cs="Arial"/>
          <w:sz w:val="18"/>
          <w:szCs w:val="18"/>
        </w:rPr>
        <w:t xml:space="preserve"> </w:t>
      </w:r>
      <w:r w:rsidR="006E0056">
        <w:rPr>
          <w:rFonts w:cs="Arial"/>
          <w:sz w:val="18"/>
          <w:szCs w:val="18"/>
        </w:rPr>
        <w:t>modificación</w:t>
      </w:r>
      <w:r w:rsidR="006E0056" w:rsidRPr="006E0056">
        <w:rPr>
          <w:rFonts w:cs="Arial"/>
          <w:sz w:val="18"/>
          <w:szCs w:val="18"/>
        </w:rPr>
        <w:t xml:space="preserve"> al desarrollo del proyecto, objetivos, tareas, equipo de investigación </w:t>
      </w:r>
      <w:proofErr w:type="spellStart"/>
      <w:r w:rsidR="006E0056" w:rsidRPr="006E0056">
        <w:rPr>
          <w:rFonts w:cs="Arial"/>
          <w:sz w:val="18"/>
          <w:szCs w:val="18"/>
        </w:rPr>
        <w:t>etc</w:t>
      </w:r>
      <w:proofErr w:type="spellEnd"/>
      <w:r w:rsidR="006E0056" w:rsidRPr="006E0056">
        <w:rPr>
          <w:rFonts w:cs="Arial"/>
          <w:sz w:val="18"/>
          <w:szCs w:val="18"/>
        </w:rPr>
        <w:t>)</w:t>
      </w: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:rsidR="005C39C4" w:rsidRPr="004B16F9" w:rsidRDefault="005C39C4" w:rsidP="005C39C4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 xml:space="preserve">Esta solicitud </w:t>
      </w:r>
      <w:r w:rsidR="00AB46A4">
        <w:rPr>
          <w:rFonts w:cs="Arial"/>
          <w:b/>
          <w:i/>
          <w:sz w:val="18"/>
          <w:szCs w:val="18"/>
        </w:rPr>
        <w:t>deberá presentarla</w:t>
      </w:r>
      <w:r w:rsidRPr="004B16F9">
        <w:rPr>
          <w:rFonts w:cs="Arial"/>
          <w:b/>
          <w:i/>
          <w:sz w:val="18"/>
          <w:szCs w:val="18"/>
        </w:rPr>
        <w:t xml:space="preserve"> el investigador principal o el representante legal de la entidad beneficiaria a través de </w:t>
      </w:r>
      <w:proofErr w:type="spellStart"/>
      <w:r w:rsidRPr="004B16F9">
        <w:rPr>
          <w:rFonts w:cs="Arial"/>
          <w:b/>
          <w:i/>
          <w:sz w:val="18"/>
          <w:szCs w:val="18"/>
        </w:rPr>
        <w:t>Facilit</w:t>
      </w:r>
      <w:proofErr w:type="spellEnd"/>
      <w:r w:rsidRPr="004B16F9">
        <w:rPr>
          <w:rFonts w:cs="Arial"/>
          <w:b/>
          <w:i/>
          <w:sz w:val="18"/>
          <w:szCs w:val="18"/>
        </w:rPr>
        <w:t xml:space="preserve">@, en  </w:t>
      </w:r>
      <w:hyperlink r:id="rId9" w:history="1">
        <w:r w:rsidRPr="004B16F9">
          <w:rPr>
            <w:rStyle w:val="Hipervnculo"/>
            <w:rFonts w:cs="Arial"/>
            <w:b/>
            <w:i/>
            <w:sz w:val="18"/>
            <w:szCs w:val="18"/>
          </w:rPr>
          <w:t>https://sede.micinn.gob.es/facilita/</w:t>
        </w:r>
      </w:hyperlink>
      <w:r w:rsidRPr="004B16F9">
        <w:rPr>
          <w:rFonts w:cs="Arial"/>
          <w:b/>
          <w:i/>
          <w:sz w:val="18"/>
          <w:szCs w:val="18"/>
        </w:rPr>
        <w:t>, mediante la acción Realizar Instancia &gt;</w:t>
      </w:r>
      <w:r>
        <w:rPr>
          <w:rFonts w:cs="Arial"/>
          <w:b/>
          <w:i/>
          <w:sz w:val="18"/>
          <w:szCs w:val="18"/>
        </w:rPr>
        <w:t>.</w:t>
      </w:r>
      <w:r w:rsidRPr="004B16F9">
        <w:rPr>
          <w:rFonts w:cs="Arial"/>
          <w:b/>
          <w:i/>
          <w:sz w:val="18"/>
          <w:szCs w:val="18"/>
        </w:rPr>
        <w:t xml:space="preserve"> En todo caso, el representante legal deberá confirmar siempre </w:t>
      </w:r>
      <w:r>
        <w:rPr>
          <w:rFonts w:cs="Arial"/>
          <w:b/>
          <w:i/>
          <w:sz w:val="18"/>
          <w:szCs w:val="18"/>
        </w:rPr>
        <w:t>la</w:t>
      </w:r>
      <w:r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a los sistemas de tramitación de</w:t>
      </w:r>
      <w:r w:rsidR="00AB46A4">
        <w:rPr>
          <w:rFonts w:cs="Arial"/>
          <w:b/>
          <w:i/>
          <w:sz w:val="18"/>
          <w:szCs w:val="18"/>
        </w:rPr>
        <w:t xml:space="preserve"> </w:t>
      </w:r>
      <w:r w:rsidRPr="004B16F9">
        <w:rPr>
          <w:rFonts w:cs="Arial"/>
          <w:b/>
          <w:i/>
          <w:sz w:val="18"/>
          <w:szCs w:val="18"/>
        </w:rPr>
        <w:t>l</w:t>
      </w:r>
      <w:r w:rsidR="00AB46A4">
        <w:rPr>
          <w:rFonts w:cs="Arial"/>
          <w:b/>
          <w:i/>
          <w:sz w:val="18"/>
          <w:szCs w:val="18"/>
        </w:rPr>
        <w:t>a</w:t>
      </w:r>
      <w:r w:rsidRPr="004B16F9">
        <w:rPr>
          <w:rFonts w:cs="Arial"/>
          <w:b/>
          <w:i/>
          <w:sz w:val="18"/>
          <w:szCs w:val="18"/>
        </w:rPr>
        <w:t xml:space="preserve"> </w:t>
      </w:r>
      <w:r w:rsidR="00AB46A4">
        <w:rPr>
          <w:rFonts w:cs="Arial"/>
          <w:b/>
          <w:i/>
          <w:sz w:val="18"/>
          <w:szCs w:val="18"/>
        </w:rPr>
        <w:t>Agencia</w:t>
      </w:r>
      <w:r w:rsidRPr="004B16F9">
        <w:rPr>
          <w:rFonts w:cs="Arial"/>
          <w:b/>
          <w:i/>
          <w:sz w:val="18"/>
          <w:szCs w:val="18"/>
        </w:rPr>
        <w:t>.</w:t>
      </w:r>
    </w:p>
    <w:p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98BA" wp14:editId="6B871CF1">
                <wp:simplePos x="0" y="0"/>
                <wp:positionH relativeFrom="column">
                  <wp:posOffset>-635</wp:posOffset>
                </wp:positionH>
                <wp:positionV relativeFrom="paragraph">
                  <wp:posOffset>116840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C4" w:rsidRDefault="005C39C4" w:rsidP="005C39C4"/>
                          <w:p w:rsidR="005C39C4" w:rsidRDefault="005C39C4" w:rsidP="005C39C4"/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05pt;margin-top:9.2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    <v:textbox>
                  <w:txbxContent>
                    <w:p w:rsidR="005C39C4" w:rsidRDefault="005C39C4" w:rsidP="005C39C4"/>
                    <w:p w:rsidR="005C39C4" w:rsidRDefault="005C39C4" w:rsidP="005C39C4"/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E2FAE" wp14:editId="5327EFDD">
                <wp:simplePos x="0" y="0"/>
                <wp:positionH relativeFrom="column">
                  <wp:posOffset>3056890</wp:posOffset>
                </wp:positionH>
                <wp:positionV relativeFrom="paragraph">
                  <wp:posOffset>117475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C4" w:rsidRDefault="005C39C4" w:rsidP="005C39C4"/>
                          <w:p w:rsidR="005C39C4" w:rsidRDefault="005C39C4" w:rsidP="005C39C4"/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 xml:space="preserve">Firma del representante 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9.2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    <v:textbox>
                  <w:txbxContent>
                    <w:p w:rsidR="005C39C4" w:rsidRDefault="005C39C4" w:rsidP="005C39C4"/>
                    <w:p w:rsidR="005C39C4" w:rsidRDefault="005C39C4" w:rsidP="005C39C4"/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 xml:space="preserve">Firma del representante legal </w:t>
                      </w:r>
                    </w:p>
                  </w:txbxContent>
                </v:textbox>
              </v:shape>
            </w:pict>
          </mc:Fallback>
        </mc:AlternateContent>
      </w:r>
    </w:p>
    <w:p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bookmarkStart w:id="0" w:name="_GoBack"/>
      <w:bookmarkEnd w:id="0"/>
    </w:p>
    <w:sectPr w:rsidR="005C39C4" w:rsidRPr="007939E8" w:rsidSect="00855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50" w:rsidRDefault="00524E50">
      <w:r>
        <w:separator/>
      </w:r>
    </w:p>
  </w:endnote>
  <w:endnote w:type="continuationSeparator" w:id="0">
    <w:p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616C6CF" wp14:editId="02D5ADCC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Teléfonos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email</w:t>
                          </w:r>
                          <w:proofErr w:type="gramEnd"/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Teléfonos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email</w:t>
                    </w:r>
                    <w:proofErr w:type="gramEnd"/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A79203B" wp14:editId="73D66F52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4797F40" wp14:editId="44136170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68DDF74" wp14:editId="7BC22FD7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B24EFA" wp14:editId="4A8CC109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6458C" wp14:editId="7B36C61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F59CC45" wp14:editId="32FE7F8F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8705A9A" wp14:editId="3950B4FD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50" w:rsidRDefault="00524E50">
      <w:r>
        <w:separator/>
      </w:r>
    </w:p>
  </w:footnote>
  <w:footnote w:type="continuationSeparator" w:id="0">
    <w:p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2185892" wp14:editId="3B0AA2EB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2218EEF5" wp14:editId="319401D3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C39C4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534CA"/>
    <w:rsid w:val="00A90E12"/>
    <w:rsid w:val="00AB46A4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42FF1-661B-4C8E-BBC2-8EF0D7CC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156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Armesto Lopez, M.Lourdes</cp:lastModifiedBy>
  <cp:revision>2</cp:revision>
  <cp:lastPrinted>2016-06-06T11:54:00Z</cp:lastPrinted>
  <dcterms:created xsi:type="dcterms:W3CDTF">2017-01-17T14:40:00Z</dcterms:created>
  <dcterms:modified xsi:type="dcterms:W3CDTF">2017-01-17T14:40:00Z</dcterms:modified>
</cp:coreProperties>
</file>