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84" w:rsidRPr="00866584" w:rsidRDefault="00866584" w:rsidP="00866584">
      <w:pPr>
        <w:jc w:val="center"/>
        <w:rPr>
          <w:b/>
        </w:rPr>
      </w:pPr>
      <w:r w:rsidRPr="00866584">
        <w:rPr>
          <w:b/>
        </w:rPr>
        <w:t>LLISTAT AJUTS FPI UIB 2015</w:t>
      </w:r>
    </w:p>
    <w:p w:rsidR="00866584" w:rsidRDefault="00866584"/>
    <w:tbl>
      <w:tblPr>
        <w:tblW w:w="15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38"/>
        <w:gridCol w:w="45"/>
        <w:gridCol w:w="38"/>
        <w:gridCol w:w="99"/>
        <w:gridCol w:w="854"/>
        <w:gridCol w:w="79"/>
        <w:gridCol w:w="93"/>
        <w:gridCol w:w="79"/>
        <w:gridCol w:w="202"/>
        <w:gridCol w:w="627"/>
        <w:gridCol w:w="120"/>
        <w:gridCol w:w="141"/>
        <w:gridCol w:w="120"/>
        <w:gridCol w:w="303"/>
        <w:gridCol w:w="400"/>
        <w:gridCol w:w="161"/>
        <w:gridCol w:w="187"/>
        <w:gridCol w:w="160"/>
        <w:gridCol w:w="404"/>
        <w:gridCol w:w="172"/>
        <w:gridCol w:w="202"/>
        <w:gridCol w:w="233"/>
        <w:gridCol w:w="200"/>
        <w:gridCol w:w="449"/>
        <w:gridCol w:w="56"/>
        <w:gridCol w:w="187"/>
        <w:gridCol w:w="279"/>
        <w:gridCol w:w="240"/>
        <w:gridCol w:w="322"/>
        <w:gridCol w:w="287"/>
        <w:gridCol w:w="322"/>
        <w:gridCol w:w="280"/>
        <w:gridCol w:w="195"/>
        <w:gridCol w:w="328"/>
        <w:gridCol w:w="187"/>
        <w:gridCol w:w="181"/>
        <w:gridCol w:w="320"/>
        <w:gridCol w:w="68"/>
        <w:gridCol w:w="369"/>
        <w:gridCol w:w="374"/>
        <w:gridCol w:w="40"/>
        <w:gridCol w:w="301"/>
        <w:gridCol w:w="59"/>
        <w:gridCol w:w="351"/>
        <w:gridCol w:w="460"/>
        <w:gridCol w:w="101"/>
        <w:gridCol w:w="113"/>
        <w:gridCol w:w="186"/>
        <w:gridCol w:w="265"/>
        <w:gridCol w:w="506"/>
        <w:gridCol w:w="127"/>
        <w:gridCol w:w="115"/>
        <w:gridCol w:w="198"/>
        <w:gridCol w:w="179"/>
        <w:gridCol w:w="552"/>
        <w:gridCol w:w="40"/>
        <w:gridCol w:w="343"/>
        <w:gridCol w:w="97"/>
        <w:gridCol w:w="1232"/>
      </w:tblGrid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3"/>
          <w:wAfter w:w="1672" w:type="dxa"/>
          <w:trHeight w:val="115"/>
        </w:trPr>
        <w:tc>
          <w:tcPr>
            <w:tcW w:w="1081" w:type="dxa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CONV.</w:t>
            </w:r>
          </w:p>
        </w:tc>
        <w:tc>
          <w:tcPr>
            <w:tcW w:w="107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080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TITULO</w:t>
            </w:r>
          </w:p>
        </w:tc>
        <w:tc>
          <w:tcPr>
            <w:tcW w:w="108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NÚM. AYUDAS</w:t>
            </w:r>
          </w:p>
        </w:tc>
        <w:tc>
          <w:tcPr>
            <w:tcW w:w="108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INVESTIGADOR PRINCIPAL 1</w:t>
            </w:r>
          </w:p>
        </w:tc>
        <w:tc>
          <w:tcPr>
            <w:tcW w:w="1084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EMAIL IP 1</w:t>
            </w:r>
          </w:p>
        </w:tc>
        <w:tc>
          <w:tcPr>
            <w:tcW w:w="108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INVESTIGADOR PRINCIPAL 2</w:t>
            </w:r>
          </w:p>
        </w:tc>
        <w:tc>
          <w:tcPr>
            <w:tcW w:w="1084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084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108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 CENTRO</w:t>
            </w:r>
          </w:p>
        </w:tc>
        <w:tc>
          <w:tcPr>
            <w:tcW w:w="1084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PROVINCIA CENTRO</w:t>
            </w:r>
          </w:p>
        </w:tc>
        <w:tc>
          <w:tcPr>
            <w:tcW w:w="108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8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AUTONOMÍA CENTRO</w:t>
            </w: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1"/>
          <w:wAfter w:w="1232" w:type="dxa"/>
          <w:trHeight w:val="186"/>
        </w:trPr>
        <w:tc>
          <w:tcPr>
            <w:tcW w:w="1202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RETOS</w:t>
            </w:r>
          </w:p>
        </w:tc>
        <w:tc>
          <w:tcPr>
            <w:tcW w:w="120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AGL2014-54201-C4-1-R</w:t>
            </w:r>
          </w:p>
        </w:tc>
        <w:tc>
          <w:tcPr>
            <w:tcW w:w="1210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EVALUACION DE LA VARIABILIDAD GENETICA INTER E INTRA VARIETAL DE LA EFICIENCIA EN EL USO DEL AGUA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MEDRANO GIL, HIPOLITO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hipolito.medrano@uib.es</w:t>
            </w:r>
          </w:p>
        </w:tc>
        <w:tc>
          <w:tcPr>
            <w:tcW w:w="121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ESCALONA LORENZO, JOSE MARIANO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211" w:type="dxa"/>
            <w:gridSpan w:val="6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FACULTAD DE CIENCIAS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BIOLOGIA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5"/>
          <w:wAfter w:w="2264" w:type="dxa"/>
          <w:trHeight w:val="117"/>
        </w:trPr>
        <w:tc>
          <w:tcPr>
            <w:tcW w:w="1119" w:type="dxa"/>
            <w:gridSpan w:val="2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EXCELENCIA</w:t>
            </w:r>
          </w:p>
        </w:tc>
        <w:tc>
          <w:tcPr>
            <w:tcW w:w="111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AYA2014-54485-P</w:t>
            </w:r>
          </w:p>
        </w:tc>
        <w:tc>
          <w:tcPr>
            <w:tcW w:w="1121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DINAMICA DE LOS PLASMAS DE LA ATMOSFERA SOLAR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BALLESTER MORTES, JOSE LUIS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joseluis.ballester@uib.es</w:t>
            </w:r>
          </w:p>
        </w:tc>
        <w:tc>
          <w:tcPr>
            <w:tcW w:w="1128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TERRADAS CALAFELL, JAUME</w:t>
            </w:r>
          </w:p>
        </w:tc>
        <w:tc>
          <w:tcPr>
            <w:tcW w:w="1125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FISICA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FISICA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1"/>
          <w:wAfter w:w="1232" w:type="dxa"/>
          <w:trHeight w:val="256"/>
        </w:trPr>
        <w:tc>
          <w:tcPr>
            <w:tcW w:w="1202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RETOS</w:t>
            </w:r>
          </w:p>
        </w:tc>
        <w:tc>
          <w:tcPr>
            <w:tcW w:w="1204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CGL2014-54246-C2-1-R</w:t>
            </w:r>
          </w:p>
        </w:tc>
        <w:tc>
          <w:tcPr>
            <w:tcW w:w="1210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IMPACTOS MEDIOAMBIENTALES Y ECONOMICOS DEL CAMBIO CLIMATICO SOBRE LAS COSTAS Y PUERTOS ESPAÑOLES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MARCOS MORENO, MARTA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marta.marcos@uib.es</w:t>
            </w:r>
          </w:p>
        </w:tc>
        <w:tc>
          <w:tcPr>
            <w:tcW w:w="121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RIERA FONT, ANTONI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211" w:type="dxa"/>
            <w:gridSpan w:val="6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INSTITUTO MEDITERRANEO DE ESTUDIOS AVANZADOS (IMEDEA)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INSTITUTO MEDITERRANEO DE ESTUDIOS AVANZADOS (IMEDEA)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Esporles</w:t>
            </w:r>
          </w:p>
        </w:tc>
        <w:tc>
          <w:tcPr>
            <w:tcW w:w="121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  <w:tr w:rsidR="008E08C3" w:rsidRPr="008E08C3" w:rsidTr="0086658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01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RETOS</w:t>
            </w:r>
          </w:p>
        </w:tc>
        <w:tc>
          <w:tcPr>
            <w:tcW w:w="1307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CSO2014-57084-R</w:t>
            </w:r>
          </w:p>
        </w:tc>
        <w:tc>
          <w:tcPr>
            <w:tcW w:w="1311" w:type="dxa"/>
            <w:gridSpan w:val="5"/>
          </w:tcPr>
          <w:p w:rsid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NUEVOS RETOS PARA LAS POLITICAS PUBLICAS DE INCLUSION SOCIAL EN TIEMPOS DE CRISIS: EL PAPEL DE LAS REDES DE RECIPROCIDAD Y EL ENFOQUE COMUNITARIO EN LA PRODUCCION DE BIENESTAR</w:t>
            </w:r>
          </w:p>
          <w:p w:rsidR="00344836" w:rsidRDefault="00344836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344836" w:rsidRPr="008E08C3" w:rsidRDefault="00344836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12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12" w:type="dxa"/>
            <w:gridSpan w:val="6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CARBONERO GAMUNDI, MARIA ANTONIA</w:t>
            </w:r>
          </w:p>
        </w:tc>
        <w:tc>
          <w:tcPr>
            <w:tcW w:w="1315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macarbonero@uib.es</w:t>
            </w:r>
          </w:p>
        </w:tc>
        <w:tc>
          <w:tcPr>
            <w:tcW w:w="1312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312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FACULTAD DE FILOSOFIA Y LETRAS</w:t>
            </w:r>
          </w:p>
        </w:tc>
        <w:tc>
          <w:tcPr>
            <w:tcW w:w="1312" w:type="dxa"/>
            <w:gridSpan w:val="6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FILOSOFIA Y TRABAJO SOCIAL</w:t>
            </w:r>
          </w:p>
        </w:tc>
        <w:tc>
          <w:tcPr>
            <w:tcW w:w="1312" w:type="dxa"/>
            <w:gridSpan w:val="6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312" w:type="dxa"/>
            <w:gridSpan w:val="5"/>
          </w:tcPr>
          <w:p w:rsidR="008E08C3" w:rsidRP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  <w:tc>
          <w:tcPr>
            <w:tcW w:w="1329" w:type="dxa"/>
            <w:gridSpan w:val="2"/>
          </w:tcPr>
          <w:p w:rsidR="008E08C3" w:rsidRDefault="008E08C3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5"/>
          <w:wAfter w:w="2264" w:type="dxa"/>
          <w:trHeight w:val="325"/>
        </w:trPr>
        <w:tc>
          <w:tcPr>
            <w:tcW w:w="1119" w:type="dxa"/>
            <w:gridSpan w:val="2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EXCELENCIA</w:t>
            </w:r>
          </w:p>
        </w:tc>
        <w:tc>
          <w:tcPr>
            <w:tcW w:w="111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CTM2014-53902-C2-1-P</w:t>
            </w:r>
          </w:p>
        </w:tc>
        <w:tc>
          <w:tcPr>
            <w:tcW w:w="1121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BASES MECANICISTAS PARA EL TRADE-OFF ENTRE LA FOTOSINTESIS Y LA TOLERANCIA AL ESTRES: LLENAR LAS LAGUNAS DE LA BIOLOGIA EVOLUTIVA Y LA BIOTECNOLOGIA DE PLANTAS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FLEXAS SANS, JAIME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jaume.flexas@uib.es</w:t>
            </w:r>
          </w:p>
        </w:tc>
        <w:tc>
          <w:tcPr>
            <w:tcW w:w="1128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RIBAS CARBO, MIQUEL</w:t>
            </w:r>
          </w:p>
        </w:tc>
        <w:tc>
          <w:tcPr>
            <w:tcW w:w="1125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BIOLOGÍA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BIOLOGÍA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4"/>
          <w:wAfter w:w="1712" w:type="dxa"/>
          <w:trHeight w:val="186"/>
        </w:trPr>
        <w:tc>
          <w:tcPr>
            <w:tcW w:w="1164" w:type="dxa"/>
            <w:gridSpan w:val="3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RETOS</w:t>
            </w:r>
          </w:p>
        </w:tc>
        <w:tc>
          <w:tcPr>
            <w:tcW w:w="1163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DPI2014-57746-C3-2-R</w:t>
            </w:r>
          </w:p>
        </w:tc>
        <w:tc>
          <w:tcPr>
            <w:tcW w:w="1169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 xml:space="preserve">SISTEMAS OPTICOS PARA MEJORAR LA PERCEPCION E INTERVENCION </w:t>
            </w: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SUBMARINAS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OLIVER CODINA, GABRIEL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goliver@uib.es</w:t>
            </w:r>
          </w:p>
        </w:tc>
        <w:tc>
          <w:tcPr>
            <w:tcW w:w="117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ORTIZ RODRIGUEZ, ALBERTO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ESCUELA POLITECNICA SUPERIOR</w:t>
            </w:r>
          </w:p>
        </w:tc>
        <w:tc>
          <w:tcPr>
            <w:tcW w:w="117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ESCUELA POLITECNICA SUPERIOR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4"/>
          <w:wAfter w:w="1712" w:type="dxa"/>
          <w:trHeight w:val="256"/>
        </w:trPr>
        <w:tc>
          <w:tcPr>
            <w:tcW w:w="1164" w:type="dxa"/>
            <w:gridSpan w:val="3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EXCELENCIA</w:t>
            </w:r>
          </w:p>
        </w:tc>
        <w:tc>
          <w:tcPr>
            <w:tcW w:w="1163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EDU2014-52498-C2-2-P</w:t>
            </w:r>
          </w:p>
        </w:tc>
        <w:tc>
          <w:tcPr>
            <w:tcW w:w="1169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 xml:space="preserve">LA FOTOGRAFIA 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PUBLICADA COMO REPRESENTACION DE LOS CAMBIOS Y LAS CONTINUIDADES EN LA CULTURA ESCOLAR (1900-1970)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COMAS RUBI, FRANCISCA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xisca.comas@gmail.com</w:t>
            </w:r>
          </w:p>
        </w:tc>
        <w:tc>
          <w:tcPr>
            <w:tcW w:w="117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SUREDA GARCIA, BERNAT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FACULTAD DE EDUCACION</w:t>
            </w:r>
          </w:p>
        </w:tc>
        <w:tc>
          <w:tcPr>
            <w:tcW w:w="117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FACULTAD DE EDUCACION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4"/>
          <w:wAfter w:w="1712" w:type="dxa"/>
          <w:trHeight w:val="186"/>
        </w:trPr>
        <w:tc>
          <w:tcPr>
            <w:tcW w:w="1164" w:type="dxa"/>
            <w:gridSpan w:val="3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RETOS</w:t>
            </w:r>
          </w:p>
        </w:tc>
        <w:tc>
          <w:tcPr>
            <w:tcW w:w="1163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PSI2014-52605-R</w:t>
            </w:r>
          </w:p>
        </w:tc>
        <w:tc>
          <w:tcPr>
            <w:tcW w:w="1169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EL ANALISIS DE LA VALIDEZ INTERNA, EXTERNA Y DIAGNOSTICA DEL SLUGGISH COGNITIVE TEMPO.</w:t>
            </w:r>
          </w:p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SERVERA BARCELO, MATEU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mateus@uib.es</w:t>
            </w:r>
          </w:p>
        </w:tc>
        <w:tc>
          <w:tcPr>
            <w:tcW w:w="117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INSTITUTO UNIVERSITARIO DE INVESTIGACIONES EN CIENCIAS DE LA SALUD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INSTITUTO UNIVERSITARIO DE INVESTIGACIONES EN CIENCIAS DE LA SALUD</w:t>
            </w:r>
          </w:p>
        </w:tc>
        <w:tc>
          <w:tcPr>
            <w:tcW w:w="1171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17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  <w:tc>
          <w:tcPr>
            <w:tcW w:w="1171" w:type="dxa"/>
            <w:gridSpan w:val="5"/>
          </w:tcPr>
          <w:p w:rsidR="00866584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866584" w:rsidRPr="008E08C3" w:rsidTr="00866584">
        <w:tblPrEx>
          <w:tblCellMar>
            <w:top w:w="0" w:type="dxa"/>
            <w:bottom w:w="0" w:type="dxa"/>
          </w:tblCellMar>
        </w:tblPrEx>
        <w:trPr>
          <w:gridAfter w:val="5"/>
          <w:wAfter w:w="2264" w:type="dxa"/>
          <w:trHeight w:val="186"/>
        </w:trPr>
        <w:tc>
          <w:tcPr>
            <w:tcW w:w="1119" w:type="dxa"/>
            <w:gridSpan w:val="2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RETOS</w:t>
            </w:r>
          </w:p>
        </w:tc>
        <w:tc>
          <w:tcPr>
            <w:tcW w:w="111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TEC2014-56244-R</w:t>
            </w:r>
          </w:p>
        </w:tc>
        <w:tc>
          <w:tcPr>
            <w:tcW w:w="1121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ESTUDIO E IMPLEMENTACION DE SISTEMAS NEUROMORFICOS EN HARDWARE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ROSSELLO SANZ, JOSE LUIS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j.rossello@uib.es</w:t>
            </w:r>
          </w:p>
        </w:tc>
        <w:tc>
          <w:tcPr>
            <w:tcW w:w="1128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PICOS GAYA, RODRIGO</w:t>
            </w:r>
          </w:p>
        </w:tc>
        <w:tc>
          <w:tcPr>
            <w:tcW w:w="1125" w:type="dxa"/>
            <w:gridSpan w:val="4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UNIVERSIDAD DE LAS ISLAS BALEARES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FISICA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DPTO. FISICA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Palma de Mallorca</w:t>
            </w:r>
          </w:p>
        </w:tc>
        <w:tc>
          <w:tcPr>
            <w:tcW w:w="1125" w:type="dxa"/>
            <w:gridSpan w:val="5"/>
          </w:tcPr>
          <w:p w:rsidR="00866584" w:rsidRPr="008E08C3" w:rsidRDefault="00866584" w:rsidP="008E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E08C3">
              <w:rPr>
                <w:rFonts w:ascii="Arial" w:hAnsi="Arial" w:cs="Arial"/>
                <w:color w:val="000000"/>
                <w:sz w:val="10"/>
                <w:szCs w:val="10"/>
              </w:rPr>
              <w:t>BALEARES</w:t>
            </w:r>
          </w:p>
        </w:tc>
      </w:tr>
    </w:tbl>
    <w:p w:rsidR="008E08C3" w:rsidRPr="008E08C3" w:rsidRDefault="008E08C3" w:rsidP="008E08C3"/>
    <w:sectPr w:rsidR="008E08C3" w:rsidRPr="008E08C3" w:rsidSect="008E08C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3"/>
    <w:rsid w:val="000309E8"/>
    <w:rsid w:val="00344836"/>
    <w:rsid w:val="00866584"/>
    <w:rsid w:val="008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0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0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2015-06-15T06:20:00Z</dcterms:created>
  <dcterms:modified xsi:type="dcterms:W3CDTF">2015-06-15T06:35:00Z</dcterms:modified>
</cp:coreProperties>
</file>